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C4" w:rsidRPr="00CB789B" w:rsidRDefault="002E14C4" w:rsidP="00017306">
      <w:pPr>
        <w:pStyle w:val="ad"/>
        <w:ind w:firstLine="0"/>
        <w:rPr>
          <w:sz w:val="36"/>
          <w:szCs w:val="36"/>
        </w:rPr>
      </w:pPr>
      <w:r w:rsidRPr="00CB789B">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1.95pt" o:ole="">
            <v:imagedata r:id="rId8" o:title=""/>
          </v:shape>
          <o:OLEObject Type="Embed" ProgID="Msxml2.SAXXMLReader.5.0" ShapeID="_x0000_i1025" DrawAspect="Content" ObjectID="_1523288068" r:id="rId9"/>
        </w:object>
      </w:r>
    </w:p>
    <w:p w:rsidR="002E14C4" w:rsidRPr="00CB789B" w:rsidRDefault="002E14C4" w:rsidP="00017306">
      <w:pPr>
        <w:jc w:val="center"/>
        <w:rPr>
          <w:b/>
          <w:bCs/>
          <w:caps/>
          <w:sz w:val="25"/>
          <w:szCs w:val="25"/>
        </w:rPr>
      </w:pPr>
    </w:p>
    <w:p w:rsidR="002E14C4" w:rsidRPr="00CB789B" w:rsidRDefault="002E14C4" w:rsidP="00017306">
      <w:pPr>
        <w:pStyle w:val="1"/>
        <w:jc w:val="center"/>
        <w:rPr>
          <w:sz w:val="25"/>
          <w:szCs w:val="25"/>
        </w:rPr>
      </w:pPr>
      <w:r w:rsidRPr="00CB789B">
        <w:rPr>
          <w:sz w:val="25"/>
          <w:szCs w:val="25"/>
        </w:rPr>
        <w:t>Республика Бурятия</w:t>
      </w:r>
    </w:p>
    <w:p w:rsidR="002E14C4" w:rsidRPr="00CB789B" w:rsidRDefault="002E14C4" w:rsidP="00017306">
      <w:pPr>
        <w:pStyle w:val="1"/>
        <w:jc w:val="center"/>
        <w:rPr>
          <w:sz w:val="25"/>
          <w:szCs w:val="25"/>
        </w:rPr>
      </w:pPr>
      <w:r w:rsidRPr="00CB789B">
        <w:rPr>
          <w:sz w:val="25"/>
          <w:szCs w:val="25"/>
        </w:rPr>
        <w:t>Северо-Байкальский район</w:t>
      </w:r>
    </w:p>
    <w:p w:rsidR="00C962A1" w:rsidRPr="00CB789B" w:rsidRDefault="00C962A1" w:rsidP="00C962A1">
      <w:pPr>
        <w:pStyle w:val="ad"/>
        <w:ind w:firstLine="0"/>
        <w:rPr>
          <w:i w:val="0"/>
          <w:sz w:val="25"/>
          <w:szCs w:val="25"/>
        </w:rPr>
      </w:pPr>
      <w:r w:rsidRPr="00CB789B">
        <w:rPr>
          <w:i w:val="0"/>
          <w:sz w:val="25"/>
          <w:szCs w:val="25"/>
        </w:rPr>
        <w:t>Совет депутатов муниципального образования</w:t>
      </w:r>
    </w:p>
    <w:p w:rsidR="00C962A1" w:rsidRPr="00CB789B" w:rsidRDefault="00F641B1" w:rsidP="00C962A1">
      <w:pPr>
        <w:pStyle w:val="ad"/>
        <w:ind w:firstLine="0"/>
        <w:rPr>
          <w:i w:val="0"/>
          <w:sz w:val="25"/>
          <w:szCs w:val="25"/>
        </w:rPr>
      </w:pPr>
      <w:r>
        <w:rPr>
          <w:i w:val="0"/>
          <w:sz w:val="25"/>
          <w:szCs w:val="25"/>
        </w:rPr>
        <w:t>городского</w:t>
      </w:r>
      <w:r w:rsidR="00C962A1" w:rsidRPr="00CB789B">
        <w:rPr>
          <w:i w:val="0"/>
          <w:sz w:val="25"/>
          <w:szCs w:val="25"/>
        </w:rPr>
        <w:t xml:space="preserve"> поселения «</w:t>
      </w:r>
      <w:r>
        <w:rPr>
          <w:i w:val="0"/>
          <w:sz w:val="25"/>
          <w:szCs w:val="25"/>
        </w:rPr>
        <w:t>Янчукан</w:t>
      </w:r>
      <w:r w:rsidR="00C962A1" w:rsidRPr="00CB789B">
        <w:rPr>
          <w:i w:val="0"/>
          <w:sz w:val="25"/>
          <w:szCs w:val="25"/>
        </w:rPr>
        <w:t xml:space="preserve">» </w:t>
      </w:r>
      <w:r w:rsidR="00C962A1" w:rsidRPr="00CB789B">
        <w:rPr>
          <w:i w:val="0"/>
          <w:sz w:val="25"/>
          <w:szCs w:val="25"/>
          <w:lang w:val="en-US"/>
        </w:rPr>
        <w:t>II</w:t>
      </w:r>
      <w:r w:rsidR="00094E1F">
        <w:rPr>
          <w:i w:val="0"/>
          <w:sz w:val="25"/>
          <w:szCs w:val="25"/>
          <w:lang w:val="en-US"/>
        </w:rPr>
        <w:t>I</w:t>
      </w:r>
      <w:r w:rsidR="00C962A1" w:rsidRPr="00CB789B">
        <w:rPr>
          <w:i w:val="0"/>
          <w:sz w:val="25"/>
          <w:szCs w:val="25"/>
        </w:rPr>
        <w:t xml:space="preserve"> созыва</w:t>
      </w:r>
    </w:p>
    <w:p w:rsidR="00C962A1" w:rsidRPr="009C3C89" w:rsidRDefault="002504E0" w:rsidP="00C962A1">
      <w:pPr>
        <w:pStyle w:val="ad"/>
        <w:ind w:firstLine="0"/>
        <w:rPr>
          <w:i w:val="0"/>
          <w:sz w:val="25"/>
          <w:szCs w:val="25"/>
        </w:rPr>
      </w:pPr>
      <w:r>
        <w:rPr>
          <w:i w:val="0"/>
          <w:sz w:val="25"/>
          <w:szCs w:val="25"/>
        </w:rPr>
        <w:t xml:space="preserve">32 </w:t>
      </w:r>
      <w:r w:rsidR="00C962A1" w:rsidRPr="009C3C89">
        <w:rPr>
          <w:i w:val="0"/>
          <w:sz w:val="25"/>
          <w:szCs w:val="25"/>
        </w:rPr>
        <w:t>сессия</w:t>
      </w:r>
    </w:p>
    <w:p w:rsidR="00C962A1" w:rsidRPr="009C3C89" w:rsidRDefault="002504E0" w:rsidP="00C962A1">
      <w:pPr>
        <w:jc w:val="center"/>
        <w:rPr>
          <w:sz w:val="22"/>
          <w:szCs w:val="22"/>
        </w:rPr>
      </w:pPr>
      <w:r>
        <w:rPr>
          <w:noProof/>
          <w:sz w:val="22"/>
          <w:szCs w:val="22"/>
        </w:rPr>
        <w:pict>
          <v:line id="_x0000_s1026" style="position:absolute;left:0;text-align:left;z-index:251657216" from="-9pt,9.8pt" to="513pt,9.8pt" strokecolor="yellow" strokeweight="3pt"/>
        </w:pict>
      </w:r>
    </w:p>
    <w:p w:rsidR="00C962A1" w:rsidRPr="009C3C89" w:rsidRDefault="00097D14" w:rsidP="00C962A1">
      <w:pPr>
        <w:jc w:val="center"/>
        <w:rPr>
          <w:sz w:val="22"/>
          <w:szCs w:val="22"/>
        </w:rPr>
      </w:pPr>
      <w:r>
        <w:rPr>
          <w:noProof/>
          <w:sz w:val="22"/>
          <w:szCs w:val="22"/>
        </w:rPr>
        <w:pict>
          <v:line id="_x0000_s1027" style="position:absolute;left:0;text-align:left;z-index:251658240" from="-7.65pt,4.7pt" to="514.35pt,4.7pt" strokecolor="aqua" strokeweight="3pt"/>
        </w:pict>
      </w:r>
    </w:p>
    <w:p w:rsidR="002504E0" w:rsidRDefault="002504E0" w:rsidP="00094E1F">
      <w:pPr>
        <w:jc w:val="center"/>
        <w:rPr>
          <w:b/>
          <w:bCs/>
          <w:caps/>
          <w:sz w:val="20"/>
          <w:szCs w:val="20"/>
        </w:rPr>
      </w:pPr>
    </w:p>
    <w:p w:rsidR="00094E1F" w:rsidRPr="001E0176" w:rsidRDefault="00EE15BB" w:rsidP="00094E1F">
      <w:pPr>
        <w:jc w:val="center"/>
        <w:rPr>
          <w:b/>
          <w:bCs/>
          <w:caps/>
          <w:sz w:val="20"/>
          <w:szCs w:val="20"/>
        </w:rPr>
      </w:pPr>
      <w:r w:rsidRPr="009C3C89">
        <w:rPr>
          <w:b/>
          <w:bCs/>
          <w:caps/>
          <w:sz w:val="20"/>
          <w:szCs w:val="20"/>
        </w:rPr>
        <w:t xml:space="preserve">Р Е Ш Е Н И Е </w:t>
      </w:r>
      <w:r w:rsidR="002504E0">
        <w:rPr>
          <w:b/>
          <w:bCs/>
          <w:caps/>
          <w:sz w:val="20"/>
          <w:szCs w:val="20"/>
        </w:rPr>
        <w:t xml:space="preserve"> </w:t>
      </w:r>
    </w:p>
    <w:p w:rsidR="00094E1F" w:rsidRPr="002504E0" w:rsidRDefault="002504E0" w:rsidP="002504E0">
      <w:pPr>
        <w:rPr>
          <w:b/>
          <w:bCs/>
          <w:sz w:val="20"/>
          <w:szCs w:val="20"/>
          <w:u w:val="single"/>
        </w:rPr>
      </w:pPr>
      <w:r>
        <w:rPr>
          <w:b/>
          <w:bCs/>
          <w:sz w:val="20"/>
          <w:szCs w:val="20"/>
        </w:rPr>
        <w:t xml:space="preserve">           </w:t>
      </w:r>
      <w:r w:rsidR="00090D5C">
        <w:rPr>
          <w:b/>
          <w:bCs/>
          <w:sz w:val="20"/>
          <w:szCs w:val="20"/>
        </w:rPr>
        <w:t xml:space="preserve">от </w:t>
      </w:r>
      <w:r>
        <w:rPr>
          <w:b/>
          <w:bCs/>
          <w:sz w:val="20"/>
          <w:szCs w:val="20"/>
        </w:rPr>
        <w:t xml:space="preserve">  29.04.2016 </w:t>
      </w:r>
      <w:r w:rsidR="00094E1F" w:rsidRPr="009C3C89">
        <w:rPr>
          <w:b/>
          <w:bCs/>
          <w:sz w:val="20"/>
          <w:szCs w:val="20"/>
        </w:rPr>
        <w:t>г</w:t>
      </w:r>
      <w:r w:rsidR="00FA7C31">
        <w:rPr>
          <w:b/>
          <w:bCs/>
          <w:sz w:val="20"/>
          <w:szCs w:val="20"/>
        </w:rPr>
        <w:tab/>
      </w:r>
      <w:r w:rsidR="00FA7C31">
        <w:rPr>
          <w:b/>
          <w:bCs/>
          <w:sz w:val="20"/>
          <w:szCs w:val="20"/>
        </w:rPr>
        <w:tab/>
      </w:r>
      <w:r w:rsidR="00FA7C31">
        <w:rPr>
          <w:b/>
          <w:bCs/>
          <w:sz w:val="20"/>
          <w:szCs w:val="20"/>
        </w:rPr>
        <w:tab/>
      </w:r>
      <w:r w:rsidR="00FA7C31">
        <w:rPr>
          <w:b/>
          <w:bCs/>
          <w:sz w:val="20"/>
          <w:szCs w:val="20"/>
        </w:rPr>
        <w:tab/>
      </w:r>
      <w:r w:rsidR="00FA7C31">
        <w:rPr>
          <w:b/>
          <w:bCs/>
          <w:sz w:val="20"/>
          <w:szCs w:val="20"/>
        </w:rPr>
        <w:tab/>
      </w:r>
      <w:r w:rsidR="00FA7C31">
        <w:rPr>
          <w:b/>
          <w:bCs/>
          <w:sz w:val="20"/>
          <w:szCs w:val="20"/>
        </w:rPr>
        <w:tab/>
      </w:r>
      <w:r w:rsidR="00FA7C31">
        <w:rPr>
          <w:b/>
          <w:bCs/>
          <w:sz w:val="20"/>
          <w:szCs w:val="20"/>
        </w:rPr>
        <w:tab/>
      </w:r>
      <w:r>
        <w:rPr>
          <w:b/>
          <w:bCs/>
          <w:sz w:val="20"/>
          <w:szCs w:val="20"/>
        </w:rPr>
        <w:t xml:space="preserve">                 </w:t>
      </w:r>
      <w:r w:rsidRPr="002504E0">
        <w:rPr>
          <w:b/>
          <w:bCs/>
          <w:caps/>
          <w:sz w:val="20"/>
          <w:szCs w:val="20"/>
          <w:u w:val="single"/>
        </w:rPr>
        <w:t>№ 3</w:t>
      </w:r>
      <w:r w:rsidRPr="002504E0">
        <w:rPr>
          <w:b/>
          <w:bCs/>
          <w:sz w:val="20"/>
          <w:szCs w:val="20"/>
          <w:u w:val="single"/>
        </w:rPr>
        <w:t xml:space="preserve">   </w:t>
      </w:r>
    </w:p>
    <w:p w:rsidR="002504E0" w:rsidRDefault="002504E0" w:rsidP="003C6967">
      <w:pPr>
        <w:rPr>
          <w:b/>
          <w:bCs/>
        </w:rPr>
      </w:pPr>
    </w:p>
    <w:p w:rsidR="003C6967" w:rsidRPr="00884614" w:rsidRDefault="003C6967" w:rsidP="003C6967">
      <w:pPr>
        <w:rPr>
          <w:b/>
          <w:bCs/>
        </w:rPr>
      </w:pPr>
      <w:r>
        <w:rPr>
          <w:b/>
          <w:bCs/>
        </w:rPr>
        <w:t xml:space="preserve">Об утверждении </w:t>
      </w:r>
      <w:r w:rsidRPr="00884614">
        <w:rPr>
          <w:b/>
          <w:bCs/>
        </w:rPr>
        <w:t xml:space="preserve">отчёта об исполнении </w:t>
      </w:r>
    </w:p>
    <w:p w:rsidR="003C6967" w:rsidRPr="00884614" w:rsidRDefault="003C6967" w:rsidP="003C6967">
      <w:pPr>
        <w:rPr>
          <w:b/>
          <w:bCs/>
        </w:rPr>
      </w:pPr>
      <w:r w:rsidRPr="00884614">
        <w:rPr>
          <w:b/>
          <w:bCs/>
        </w:rPr>
        <w:t>бюджета муниципального образования</w:t>
      </w:r>
    </w:p>
    <w:p w:rsidR="003C6967" w:rsidRPr="00884614" w:rsidRDefault="00F641B1" w:rsidP="000C3DC7">
      <w:pPr>
        <w:rPr>
          <w:b/>
          <w:bCs/>
        </w:rPr>
      </w:pPr>
      <w:r>
        <w:rPr>
          <w:b/>
          <w:bCs/>
        </w:rPr>
        <w:t>городского</w:t>
      </w:r>
      <w:r w:rsidR="003C6967" w:rsidRPr="00884614">
        <w:rPr>
          <w:b/>
          <w:bCs/>
        </w:rPr>
        <w:t xml:space="preserve"> поселения «</w:t>
      </w:r>
      <w:r>
        <w:rPr>
          <w:b/>
          <w:bCs/>
        </w:rPr>
        <w:t>Янчукан</w:t>
      </w:r>
      <w:r w:rsidR="003C6967" w:rsidRPr="00884614">
        <w:rPr>
          <w:b/>
          <w:bCs/>
        </w:rPr>
        <w:t>»</w:t>
      </w:r>
    </w:p>
    <w:p w:rsidR="003C6967" w:rsidRPr="00884614" w:rsidRDefault="003C6967" w:rsidP="003C6967">
      <w:pPr>
        <w:jc w:val="both"/>
        <w:rPr>
          <w:b/>
          <w:bCs/>
        </w:rPr>
      </w:pPr>
      <w:r>
        <w:rPr>
          <w:b/>
          <w:bCs/>
        </w:rPr>
        <w:t>за 2015</w:t>
      </w:r>
      <w:r w:rsidRPr="00884614">
        <w:rPr>
          <w:b/>
          <w:bCs/>
        </w:rPr>
        <w:t xml:space="preserve"> год</w:t>
      </w:r>
    </w:p>
    <w:p w:rsidR="003C6967" w:rsidRPr="00E904EB" w:rsidRDefault="003C6967" w:rsidP="003C6967">
      <w:pPr>
        <w:ind w:firstLine="540"/>
        <w:jc w:val="both"/>
      </w:pPr>
    </w:p>
    <w:p w:rsidR="001E0176" w:rsidRDefault="001E0176" w:rsidP="00094E1F">
      <w:pPr>
        <w:tabs>
          <w:tab w:val="left" w:pos="187"/>
        </w:tabs>
        <w:rPr>
          <w:b/>
          <w:bCs/>
          <w:i/>
          <w:iCs/>
          <w:sz w:val="20"/>
          <w:szCs w:val="20"/>
        </w:rPr>
      </w:pPr>
    </w:p>
    <w:p w:rsidR="003C6967" w:rsidRDefault="003C6967" w:rsidP="002504E0">
      <w:pPr>
        <w:ind w:firstLine="540"/>
        <w:jc w:val="both"/>
        <w:rPr>
          <w:bCs/>
        </w:rPr>
      </w:pPr>
      <w:r>
        <w:t xml:space="preserve">В соответствии со статьями 264.5. и 264.6. Бюджетного кодекса РФ </w:t>
      </w:r>
      <w:r w:rsidRPr="00E904EB">
        <w:rPr>
          <w:bCs/>
        </w:rPr>
        <w:t xml:space="preserve">Совет депутатов муниципального образования </w:t>
      </w:r>
      <w:r w:rsidR="00F641B1">
        <w:rPr>
          <w:bCs/>
        </w:rPr>
        <w:t>городского</w:t>
      </w:r>
      <w:r w:rsidRPr="00E904EB">
        <w:rPr>
          <w:bCs/>
        </w:rPr>
        <w:t xml:space="preserve"> поселения «</w:t>
      </w:r>
      <w:r w:rsidR="00F641B1">
        <w:rPr>
          <w:bCs/>
        </w:rPr>
        <w:t>Янчукан</w:t>
      </w:r>
      <w:r w:rsidRPr="00E904EB">
        <w:rPr>
          <w:bCs/>
        </w:rPr>
        <w:t>» решает:</w:t>
      </w:r>
    </w:p>
    <w:p w:rsidR="003C6967" w:rsidRPr="00790FC3" w:rsidRDefault="003C6967" w:rsidP="002504E0">
      <w:pPr>
        <w:autoSpaceDE w:val="0"/>
        <w:autoSpaceDN w:val="0"/>
        <w:adjustRightInd w:val="0"/>
        <w:ind w:firstLine="540"/>
        <w:jc w:val="both"/>
        <w:rPr>
          <w:rFonts w:eastAsia="SimSun"/>
          <w:lang w:eastAsia="zh-CN"/>
        </w:rPr>
      </w:pPr>
      <w:r>
        <w:t xml:space="preserve">1. </w:t>
      </w:r>
      <w:r w:rsidRPr="0031186B">
        <w:t>Утвердить отчёт об исполнении бюджета поселения</w:t>
      </w:r>
      <w:r>
        <w:t xml:space="preserve"> за 2015 год</w:t>
      </w:r>
      <w:r>
        <w:rPr>
          <w:rFonts w:eastAsia="SimSun"/>
          <w:lang w:eastAsia="zh-CN"/>
        </w:rPr>
        <w:t xml:space="preserve"> по кодам видов доходов, подвидов доходов, классификации операций сектора государственного управления, относящихся к доходам бюджета (Приложение 1, 1.1).</w:t>
      </w:r>
    </w:p>
    <w:p w:rsidR="003C6967" w:rsidRDefault="003C6967" w:rsidP="002504E0">
      <w:pPr>
        <w:autoSpaceDE w:val="0"/>
        <w:autoSpaceDN w:val="0"/>
        <w:adjustRightInd w:val="0"/>
        <w:ind w:firstLine="540"/>
        <w:jc w:val="both"/>
      </w:pPr>
      <w:r>
        <w:t xml:space="preserve">2. </w:t>
      </w:r>
      <w:r w:rsidRPr="0031186B">
        <w:t xml:space="preserve">Утвердить отчёт об исполнении бюджета </w:t>
      </w:r>
      <w:r>
        <w:t xml:space="preserve">поселении за 2015 год  по кодам </w:t>
      </w:r>
      <w:r>
        <w:rPr>
          <w:rFonts w:eastAsia="SimSun"/>
          <w:lang w:eastAsia="zh-CN"/>
        </w:rPr>
        <w:t>расходов бюджета по ведомственной структуре расходов (Приложение 2, 2.</w:t>
      </w:r>
      <w:r w:rsidR="00F153AA">
        <w:rPr>
          <w:rFonts w:eastAsia="SimSun"/>
          <w:lang w:eastAsia="zh-CN"/>
        </w:rPr>
        <w:t>1</w:t>
      </w:r>
      <w:r>
        <w:rPr>
          <w:rFonts w:eastAsia="SimSun"/>
          <w:lang w:eastAsia="zh-CN"/>
        </w:rPr>
        <w:t>).</w:t>
      </w:r>
    </w:p>
    <w:p w:rsidR="003C6967" w:rsidRDefault="003C6967" w:rsidP="002504E0">
      <w:pPr>
        <w:autoSpaceDE w:val="0"/>
        <w:autoSpaceDN w:val="0"/>
        <w:adjustRightInd w:val="0"/>
        <w:ind w:firstLine="540"/>
        <w:jc w:val="both"/>
        <w:rPr>
          <w:rFonts w:eastAsia="SimSun"/>
          <w:lang w:eastAsia="zh-CN"/>
        </w:rPr>
      </w:pPr>
      <w:r>
        <w:t xml:space="preserve">3. </w:t>
      </w:r>
      <w:r w:rsidRPr="0031186B">
        <w:t>Утвердить отчёт об исполнении бюджета поселения</w:t>
      </w:r>
      <w:r>
        <w:t xml:space="preserve"> за 2015 год</w:t>
      </w:r>
      <w:r>
        <w:rPr>
          <w:rFonts w:eastAsia="SimSun"/>
          <w:lang w:eastAsia="zh-CN"/>
        </w:rPr>
        <w:t xml:space="preserve"> по кодам источников финансирования дефицита бюджета (Приложение 3).</w:t>
      </w:r>
    </w:p>
    <w:p w:rsidR="006871C3" w:rsidRPr="006C7C1F" w:rsidRDefault="003C6967" w:rsidP="002504E0">
      <w:pPr>
        <w:jc w:val="both"/>
      </w:pPr>
      <w:r>
        <w:t xml:space="preserve">         4.  </w:t>
      </w:r>
      <w:r w:rsidR="006871C3" w:rsidRPr="006C7C1F">
        <w:t xml:space="preserve">Настоящее решение вступает в силу со дня его официального </w:t>
      </w:r>
      <w:r w:rsidR="000577B1">
        <w:t>обнародования.</w:t>
      </w:r>
    </w:p>
    <w:p w:rsidR="003F0479" w:rsidRPr="003F0479" w:rsidRDefault="003F0479" w:rsidP="00AB538A">
      <w:pPr>
        <w:pStyle w:val="34"/>
        <w:ind w:left="0"/>
        <w:jc w:val="both"/>
        <w:rPr>
          <w:sz w:val="24"/>
          <w:szCs w:val="24"/>
        </w:rPr>
      </w:pPr>
    </w:p>
    <w:p w:rsidR="002504E0" w:rsidRDefault="002504E0" w:rsidP="00AB538A">
      <w:pPr>
        <w:ind w:left="60"/>
        <w:jc w:val="both"/>
        <w:rPr>
          <w:b/>
          <w:bCs/>
        </w:rPr>
      </w:pPr>
    </w:p>
    <w:p w:rsidR="00FD0EC3" w:rsidRPr="003F0479" w:rsidRDefault="00FD0EC3" w:rsidP="00AB538A">
      <w:pPr>
        <w:ind w:left="60"/>
        <w:jc w:val="both"/>
        <w:rPr>
          <w:b/>
          <w:bCs/>
        </w:rPr>
      </w:pPr>
      <w:r w:rsidRPr="003F0479">
        <w:rPr>
          <w:b/>
          <w:bCs/>
        </w:rPr>
        <w:t>Глава  муниципального  образования</w:t>
      </w:r>
    </w:p>
    <w:p w:rsidR="00FD0EC3" w:rsidRPr="003F0479" w:rsidRDefault="00F641B1" w:rsidP="00AB538A">
      <w:pPr>
        <w:ind w:left="60"/>
        <w:jc w:val="both"/>
        <w:rPr>
          <w:b/>
          <w:bCs/>
        </w:rPr>
      </w:pPr>
      <w:r>
        <w:rPr>
          <w:b/>
          <w:bCs/>
        </w:rPr>
        <w:t>городского</w:t>
      </w:r>
      <w:r w:rsidR="00FD0EC3" w:rsidRPr="003F0479">
        <w:rPr>
          <w:b/>
          <w:bCs/>
        </w:rPr>
        <w:t xml:space="preserve">  поселения «</w:t>
      </w:r>
      <w:r>
        <w:rPr>
          <w:b/>
          <w:bCs/>
        </w:rPr>
        <w:t>Янчукан</w:t>
      </w:r>
      <w:r w:rsidR="00FD0EC3" w:rsidRPr="003F0479">
        <w:rPr>
          <w:b/>
          <w:bCs/>
        </w:rPr>
        <w:t xml:space="preserve">»     </w:t>
      </w:r>
      <w:r>
        <w:rPr>
          <w:b/>
          <w:bCs/>
        </w:rPr>
        <w:t xml:space="preserve">                </w:t>
      </w:r>
      <w:r w:rsidR="002504E0">
        <w:rPr>
          <w:b/>
          <w:bCs/>
        </w:rPr>
        <w:t xml:space="preserve">                                  </w:t>
      </w:r>
      <w:r>
        <w:rPr>
          <w:b/>
          <w:bCs/>
        </w:rPr>
        <w:t xml:space="preserve">       Л.Н. Изюмова</w:t>
      </w:r>
    </w:p>
    <w:p w:rsidR="00FD0EC3" w:rsidRDefault="00FD0EC3"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Default="000D7108" w:rsidP="00FD0EC3">
      <w:pPr>
        <w:ind w:left="60"/>
        <w:rPr>
          <w:b/>
          <w:bCs/>
          <w:sz w:val="20"/>
          <w:szCs w:val="20"/>
        </w:rPr>
      </w:pPr>
    </w:p>
    <w:p w:rsidR="000D7108" w:rsidRPr="005B0A16" w:rsidRDefault="002504E0" w:rsidP="000D7108">
      <w:pPr>
        <w:autoSpaceDE w:val="0"/>
        <w:autoSpaceDN w:val="0"/>
        <w:adjustRightInd w:val="0"/>
        <w:jc w:val="right"/>
        <w:rPr>
          <w:rFonts w:eastAsia="Microsoft YaHei"/>
          <w:color w:val="000000"/>
          <w:sz w:val="20"/>
          <w:szCs w:val="20"/>
        </w:rPr>
      </w:pPr>
      <w:r w:rsidRPr="005B0A16">
        <w:rPr>
          <w:rFonts w:eastAsia="Microsoft YaHei"/>
          <w:color w:val="000000"/>
          <w:sz w:val="20"/>
          <w:szCs w:val="20"/>
        </w:rPr>
        <w:lastRenderedPageBreak/>
        <w:t>П</w:t>
      </w:r>
      <w:r w:rsidR="000D7108" w:rsidRPr="005B0A16">
        <w:rPr>
          <w:rFonts w:eastAsia="Microsoft YaHei"/>
          <w:color w:val="000000"/>
          <w:sz w:val="20"/>
          <w:szCs w:val="20"/>
        </w:rPr>
        <w:t>риложение</w:t>
      </w:r>
      <w:r w:rsidRPr="005B0A16">
        <w:rPr>
          <w:rFonts w:eastAsia="Microsoft YaHei"/>
          <w:color w:val="000000"/>
          <w:sz w:val="20"/>
          <w:szCs w:val="20"/>
        </w:rPr>
        <w:t xml:space="preserve"> </w:t>
      </w:r>
      <w:r w:rsidR="000D7108" w:rsidRPr="005B0A16">
        <w:rPr>
          <w:rFonts w:eastAsia="Microsoft YaHei"/>
          <w:color w:val="000000"/>
          <w:sz w:val="20"/>
          <w:szCs w:val="20"/>
        </w:rPr>
        <w:t xml:space="preserve">1  к решению Совета депутатов </w:t>
      </w:r>
    </w:p>
    <w:p w:rsidR="000D7108" w:rsidRPr="005B0A16" w:rsidRDefault="000D7108" w:rsidP="000D7108">
      <w:pPr>
        <w:autoSpaceDE w:val="0"/>
        <w:autoSpaceDN w:val="0"/>
        <w:adjustRightInd w:val="0"/>
        <w:jc w:val="right"/>
        <w:rPr>
          <w:rFonts w:eastAsia="Microsoft YaHei"/>
          <w:color w:val="000000"/>
          <w:sz w:val="20"/>
          <w:szCs w:val="20"/>
        </w:rPr>
      </w:pPr>
      <w:r w:rsidRPr="005B0A16">
        <w:rPr>
          <w:rFonts w:eastAsia="Microsoft YaHei"/>
          <w:color w:val="000000"/>
          <w:sz w:val="20"/>
          <w:szCs w:val="20"/>
        </w:rPr>
        <w:t xml:space="preserve">МО ГП "Янчукан"  от </w:t>
      </w:r>
      <w:r w:rsidR="002504E0" w:rsidRPr="005B0A16">
        <w:rPr>
          <w:rFonts w:eastAsia="Microsoft YaHei"/>
          <w:color w:val="000000"/>
          <w:sz w:val="20"/>
          <w:szCs w:val="20"/>
        </w:rPr>
        <w:t xml:space="preserve"> 29.04.2</w:t>
      </w:r>
      <w:r w:rsidRPr="005B0A16">
        <w:rPr>
          <w:rFonts w:eastAsia="Microsoft YaHei"/>
          <w:color w:val="000000"/>
          <w:sz w:val="20"/>
          <w:szCs w:val="20"/>
        </w:rPr>
        <w:t>016 №</w:t>
      </w:r>
      <w:r w:rsidR="002504E0" w:rsidRPr="005B0A16">
        <w:rPr>
          <w:rFonts w:eastAsia="Microsoft YaHei"/>
          <w:color w:val="000000"/>
          <w:sz w:val="20"/>
          <w:szCs w:val="20"/>
        </w:rPr>
        <w:t>3</w:t>
      </w:r>
      <w:r w:rsidRPr="005B0A16">
        <w:rPr>
          <w:rFonts w:eastAsia="Microsoft YaHei"/>
          <w:color w:val="000000"/>
          <w:sz w:val="20"/>
          <w:szCs w:val="20"/>
        </w:rPr>
        <w:t xml:space="preserve"> </w:t>
      </w:r>
    </w:p>
    <w:p w:rsidR="000D7108" w:rsidRPr="005B0A16" w:rsidRDefault="000D7108" w:rsidP="000D7108">
      <w:pPr>
        <w:autoSpaceDE w:val="0"/>
        <w:autoSpaceDN w:val="0"/>
        <w:adjustRightInd w:val="0"/>
        <w:jc w:val="right"/>
        <w:rPr>
          <w:rFonts w:eastAsia="Microsoft YaHei"/>
          <w:color w:val="000000"/>
          <w:sz w:val="20"/>
          <w:szCs w:val="20"/>
        </w:rPr>
      </w:pPr>
      <w:r w:rsidRPr="005B0A16">
        <w:rPr>
          <w:rFonts w:eastAsia="Microsoft YaHei"/>
          <w:color w:val="000000"/>
          <w:sz w:val="20"/>
          <w:szCs w:val="20"/>
        </w:rPr>
        <w:t>"Об</w:t>
      </w:r>
      <w:r w:rsidR="002504E0" w:rsidRPr="005B0A16">
        <w:rPr>
          <w:rFonts w:eastAsia="Microsoft YaHei"/>
          <w:color w:val="000000"/>
          <w:sz w:val="20"/>
          <w:szCs w:val="20"/>
        </w:rPr>
        <w:t xml:space="preserve"> </w:t>
      </w:r>
      <w:r w:rsidRPr="005B0A16">
        <w:rPr>
          <w:rFonts w:eastAsia="Microsoft YaHei"/>
          <w:color w:val="000000"/>
          <w:sz w:val="20"/>
          <w:szCs w:val="20"/>
        </w:rPr>
        <w:t>утверждении</w:t>
      </w:r>
      <w:r w:rsidR="002504E0" w:rsidRPr="005B0A16">
        <w:rPr>
          <w:rFonts w:eastAsia="Microsoft YaHei"/>
          <w:color w:val="000000"/>
          <w:sz w:val="20"/>
          <w:szCs w:val="20"/>
        </w:rPr>
        <w:t xml:space="preserve"> </w:t>
      </w:r>
      <w:r w:rsidRPr="005B0A16">
        <w:rPr>
          <w:rFonts w:eastAsia="Microsoft YaHei"/>
          <w:color w:val="000000"/>
          <w:sz w:val="20"/>
          <w:szCs w:val="20"/>
        </w:rPr>
        <w:t>отчёта</w:t>
      </w:r>
      <w:r w:rsidR="002504E0" w:rsidRPr="005B0A16">
        <w:rPr>
          <w:rFonts w:eastAsia="Microsoft YaHei"/>
          <w:color w:val="000000"/>
          <w:sz w:val="20"/>
          <w:szCs w:val="20"/>
        </w:rPr>
        <w:t xml:space="preserve"> </w:t>
      </w:r>
      <w:r w:rsidRPr="005B0A16">
        <w:rPr>
          <w:rFonts w:eastAsia="Microsoft YaHei"/>
          <w:color w:val="000000"/>
          <w:sz w:val="20"/>
          <w:szCs w:val="20"/>
        </w:rPr>
        <w:t>об</w:t>
      </w:r>
      <w:r w:rsidR="002504E0" w:rsidRPr="005B0A16">
        <w:rPr>
          <w:rFonts w:eastAsia="Microsoft YaHei"/>
          <w:color w:val="000000"/>
          <w:sz w:val="20"/>
          <w:szCs w:val="20"/>
        </w:rPr>
        <w:t xml:space="preserve"> </w:t>
      </w:r>
      <w:r w:rsidRPr="005B0A16">
        <w:rPr>
          <w:rFonts w:eastAsia="Microsoft YaHei"/>
          <w:color w:val="000000"/>
          <w:sz w:val="20"/>
          <w:szCs w:val="20"/>
        </w:rPr>
        <w:t>исполнении</w:t>
      </w:r>
      <w:r w:rsidR="002504E0" w:rsidRPr="005B0A16">
        <w:rPr>
          <w:rFonts w:eastAsia="Microsoft YaHei"/>
          <w:color w:val="000000"/>
          <w:sz w:val="20"/>
          <w:szCs w:val="20"/>
        </w:rPr>
        <w:t xml:space="preserve"> </w:t>
      </w:r>
      <w:r w:rsidRPr="005B0A16">
        <w:rPr>
          <w:rFonts w:eastAsia="Microsoft YaHei"/>
          <w:color w:val="000000"/>
          <w:sz w:val="20"/>
          <w:szCs w:val="20"/>
        </w:rPr>
        <w:t>бюджета</w:t>
      </w:r>
    </w:p>
    <w:p w:rsidR="000D7108" w:rsidRPr="005B0A16" w:rsidRDefault="000D7108" w:rsidP="000D7108">
      <w:pPr>
        <w:autoSpaceDE w:val="0"/>
        <w:autoSpaceDN w:val="0"/>
        <w:adjustRightInd w:val="0"/>
        <w:jc w:val="right"/>
        <w:rPr>
          <w:rFonts w:ascii="Mangal" w:eastAsia="Microsoft YaHei" w:hAnsi="Mangal" w:cs="Mangal" w:hint="eastAsia"/>
          <w:color w:val="000000"/>
          <w:sz w:val="20"/>
          <w:szCs w:val="20"/>
        </w:rPr>
      </w:pPr>
      <w:r w:rsidRPr="005B0A16">
        <w:rPr>
          <w:rFonts w:eastAsia="Microsoft YaHei"/>
          <w:color w:val="000000"/>
          <w:sz w:val="20"/>
          <w:szCs w:val="20"/>
        </w:rPr>
        <w:t>МОГП "Янчукан" за 2015 год"</w:t>
      </w:r>
    </w:p>
    <w:p w:rsidR="000D7108" w:rsidRDefault="000D7108" w:rsidP="00FD0EC3">
      <w:pPr>
        <w:ind w:left="60"/>
        <w:rPr>
          <w:b/>
          <w:bCs/>
          <w:sz w:val="20"/>
          <w:szCs w:val="20"/>
        </w:rPr>
      </w:pPr>
    </w:p>
    <w:p w:rsidR="000D7108" w:rsidRDefault="000D7108" w:rsidP="00FD0EC3">
      <w:pPr>
        <w:ind w:left="60"/>
        <w:rPr>
          <w:b/>
          <w:bCs/>
          <w:sz w:val="20"/>
          <w:szCs w:val="20"/>
        </w:rPr>
      </w:pPr>
    </w:p>
    <w:p w:rsidR="000D7108" w:rsidRPr="002504E0" w:rsidRDefault="000D7108" w:rsidP="000D7108">
      <w:pPr>
        <w:autoSpaceDE w:val="0"/>
        <w:autoSpaceDN w:val="0"/>
        <w:adjustRightInd w:val="0"/>
        <w:jc w:val="center"/>
        <w:rPr>
          <w:rFonts w:eastAsia="Microsoft YaHei"/>
          <w:b/>
          <w:bCs/>
        </w:rPr>
      </w:pPr>
      <w:r w:rsidRPr="002504E0">
        <w:rPr>
          <w:rFonts w:eastAsia="Microsoft YaHei"/>
          <w:b/>
          <w:bCs/>
        </w:rPr>
        <w:t>ИСПОЛНЕНИЕ ДОХОДНОЙ ЧАСТИ БЮДЖЕТА ЗА 2015 ГОД</w:t>
      </w:r>
    </w:p>
    <w:p w:rsidR="000D7108" w:rsidRPr="002504E0" w:rsidRDefault="000D7108" w:rsidP="000D7108">
      <w:pPr>
        <w:autoSpaceDE w:val="0"/>
        <w:autoSpaceDN w:val="0"/>
        <w:adjustRightInd w:val="0"/>
        <w:jc w:val="center"/>
        <w:rPr>
          <w:rFonts w:eastAsia="Microsoft YaHei"/>
          <w:b/>
          <w:bCs/>
        </w:rPr>
      </w:pPr>
    </w:p>
    <w:tbl>
      <w:tblPr>
        <w:tblW w:w="0" w:type="auto"/>
        <w:tblCellSpacing w:w="0" w:type="dxa"/>
        <w:tblCellMar>
          <w:top w:w="15" w:type="dxa"/>
          <w:left w:w="15" w:type="dxa"/>
          <w:bottom w:w="15" w:type="dxa"/>
          <w:right w:w="15" w:type="dxa"/>
        </w:tblCellMar>
        <w:tblLook w:val="04A0"/>
      </w:tblPr>
      <w:tblGrid>
        <w:gridCol w:w="2102"/>
        <w:gridCol w:w="61"/>
        <w:gridCol w:w="61"/>
        <w:gridCol w:w="5554"/>
      </w:tblGrid>
      <w:tr w:rsidR="000D7108" w:rsidRPr="000D7108" w:rsidTr="000D7108">
        <w:trPr>
          <w:trHeight w:val="510"/>
          <w:tblCellSpacing w:w="0" w:type="dxa"/>
        </w:trPr>
        <w:tc>
          <w:tcPr>
            <w:tcW w:w="0" w:type="auto"/>
            <w:vAlign w:val="bottom"/>
            <w:hideMark/>
          </w:tcPr>
          <w:p w:rsidR="000D7108" w:rsidRPr="000D7108" w:rsidRDefault="000D7108" w:rsidP="000D7108">
            <w:pPr>
              <w:rPr>
                <w:sz w:val="18"/>
                <w:szCs w:val="18"/>
              </w:rPr>
            </w:pPr>
            <w:r w:rsidRPr="000D7108">
              <w:rPr>
                <w:sz w:val="18"/>
                <w:szCs w:val="18"/>
              </w:rPr>
              <w:t>Наименование бюджета</w:t>
            </w:r>
          </w:p>
        </w:tc>
        <w:tc>
          <w:tcPr>
            <w:tcW w:w="5675" w:type="dxa"/>
            <w:gridSpan w:val="3"/>
            <w:tcBorders>
              <w:bottom w:val="single" w:sz="6" w:space="0" w:color="000000"/>
            </w:tcBorders>
            <w:vAlign w:val="bottom"/>
            <w:hideMark/>
          </w:tcPr>
          <w:p w:rsidR="000D7108" w:rsidRPr="000D7108" w:rsidRDefault="000D7108" w:rsidP="000D7108">
            <w:pPr>
              <w:jc w:val="center"/>
              <w:rPr>
                <w:sz w:val="18"/>
                <w:szCs w:val="18"/>
              </w:rPr>
            </w:pPr>
            <w:r w:rsidRPr="000D7108">
              <w:rPr>
                <w:sz w:val="18"/>
                <w:szCs w:val="18"/>
              </w:rPr>
              <w:t>БЮДЖЕТ ГОРОДСКОГО ПОСЕЛЕНИЯ "ЯНЧУКАН" СЕВЕРО-БАЙКАЛЬСКОГО РАЙОНА</w:t>
            </w:r>
          </w:p>
        </w:tc>
      </w:tr>
      <w:tr w:rsidR="000D7108" w:rsidRPr="000D7108" w:rsidTr="000D7108">
        <w:trPr>
          <w:trHeight w:val="270"/>
          <w:tblCellSpacing w:w="0" w:type="dxa"/>
        </w:trPr>
        <w:tc>
          <w:tcPr>
            <w:tcW w:w="0" w:type="auto"/>
            <w:vAlign w:val="bottom"/>
            <w:hideMark/>
          </w:tcPr>
          <w:p w:rsidR="000D7108" w:rsidRPr="000D7108" w:rsidRDefault="000D7108" w:rsidP="000D7108">
            <w:pPr>
              <w:rPr>
                <w:sz w:val="18"/>
                <w:szCs w:val="18"/>
              </w:rPr>
            </w:pPr>
            <w:r w:rsidRPr="000D7108">
              <w:rPr>
                <w:sz w:val="18"/>
                <w:szCs w:val="18"/>
              </w:rPr>
              <w:t>Единица измерения: рубли</w:t>
            </w:r>
          </w:p>
        </w:tc>
        <w:tc>
          <w:tcPr>
            <w:tcW w:w="0" w:type="auto"/>
            <w:vAlign w:val="bottom"/>
            <w:hideMark/>
          </w:tcPr>
          <w:p w:rsidR="000D7108" w:rsidRPr="000D7108" w:rsidRDefault="000D7108" w:rsidP="000D7108">
            <w:pPr>
              <w:rPr>
                <w:sz w:val="18"/>
                <w:szCs w:val="18"/>
              </w:rPr>
            </w:pPr>
          </w:p>
        </w:tc>
        <w:tc>
          <w:tcPr>
            <w:tcW w:w="0" w:type="auto"/>
            <w:vAlign w:val="bottom"/>
            <w:hideMark/>
          </w:tcPr>
          <w:p w:rsidR="000D7108" w:rsidRPr="000D7108" w:rsidRDefault="000D7108" w:rsidP="000D7108">
            <w:pPr>
              <w:rPr>
                <w:sz w:val="18"/>
                <w:szCs w:val="18"/>
              </w:rPr>
            </w:pPr>
          </w:p>
        </w:tc>
        <w:tc>
          <w:tcPr>
            <w:tcW w:w="3294" w:type="dxa"/>
            <w:vAlign w:val="bottom"/>
            <w:hideMark/>
          </w:tcPr>
          <w:p w:rsidR="000D7108" w:rsidRPr="000D7108" w:rsidRDefault="000D7108" w:rsidP="000D7108">
            <w:pPr>
              <w:rPr>
                <w:sz w:val="18"/>
                <w:szCs w:val="18"/>
              </w:rPr>
            </w:pPr>
          </w:p>
        </w:tc>
      </w:tr>
    </w:tbl>
    <w:p w:rsidR="000D7108" w:rsidRDefault="000D7108" w:rsidP="00FD0EC3">
      <w:pPr>
        <w:ind w:left="60"/>
        <w:rPr>
          <w:b/>
          <w:bCs/>
          <w:sz w:val="20"/>
          <w:szCs w:val="20"/>
        </w:rPr>
      </w:pPr>
    </w:p>
    <w:tbl>
      <w:tblPr>
        <w:tblW w:w="0" w:type="auto"/>
        <w:tblCellSpacing w:w="0" w:type="dxa"/>
        <w:tblCellMar>
          <w:top w:w="15" w:type="dxa"/>
          <w:left w:w="15" w:type="dxa"/>
          <w:bottom w:w="15" w:type="dxa"/>
          <w:right w:w="15" w:type="dxa"/>
        </w:tblCellMar>
        <w:tblLook w:val="04A0"/>
      </w:tblPr>
      <w:tblGrid>
        <w:gridCol w:w="4927"/>
        <w:gridCol w:w="450"/>
        <w:gridCol w:w="1703"/>
        <w:gridCol w:w="1132"/>
        <w:gridCol w:w="990"/>
        <w:gridCol w:w="769"/>
        <w:gridCol w:w="658"/>
      </w:tblGrid>
      <w:tr w:rsidR="000D7108" w:rsidRPr="000D7108" w:rsidTr="000D7108">
        <w:trPr>
          <w:trHeight w:val="244"/>
          <w:tblCellSpacing w:w="0" w:type="dxa"/>
        </w:trPr>
        <w:tc>
          <w:tcPr>
            <w:tcW w:w="0" w:type="auto"/>
            <w:vMerge w:val="restart"/>
            <w:tcBorders>
              <w:top w:val="single" w:sz="12" w:space="0" w:color="000000"/>
              <w:left w:val="single" w:sz="12" w:space="0" w:color="000000"/>
              <w:bottom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Наименование показателя</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ППП</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Классификатор доходов</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Бюджет доходов</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Доходы</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0D7108" w:rsidRPr="000D7108" w:rsidRDefault="000D7108" w:rsidP="000D7108">
            <w:pPr>
              <w:jc w:val="center"/>
              <w:rPr>
                <w:sz w:val="18"/>
                <w:szCs w:val="18"/>
              </w:rPr>
            </w:pPr>
            <w:r w:rsidRPr="000D7108">
              <w:rPr>
                <w:sz w:val="18"/>
                <w:szCs w:val="18"/>
              </w:rPr>
              <w:t>Результат исполнения</w:t>
            </w:r>
          </w:p>
        </w:tc>
      </w:tr>
      <w:tr w:rsidR="000D7108" w:rsidRPr="000D7108" w:rsidTr="000D7108">
        <w:trPr>
          <w:trHeight w:val="244"/>
          <w:tblCellSpacing w:w="0" w:type="dxa"/>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0D7108" w:rsidRPr="000D7108" w:rsidRDefault="000D7108" w:rsidP="000D7108">
            <w:pPr>
              <w:rPr>
                <w:sz w:val="18"/>
                <w:szCs w:val="18"/>
              </w:rPr>
            </w:pPr>
          </w:p>
        </w:tc>
      </w:tr>
      <w:tr w:rsidR="000D7108" w:rsidRPr="000D7108" w:rsidTr="000D7108">
        <w:trPr>
          <w:tblCellSpacing w:w="0" w:type="dxa"/>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tcBorders>
              <w:top w:val="single" w:sz="6" w:space="0" w:color="000000"/>
              <w:left w:val="single" w:sz="6" w:space="0" w:color="000000"/>
            </w:tcBorders>
            <w:vAlign w:val="center"/>
            <w:hideMark/>
          </w:tcPr>
          <w:p w:rsidR="000D7108" w:rsidRPr="000D7108" w:rsidRDefault="000D7108" w:rsidP="000D7108">
            <w:pPr>
              <w:jc w:val="cente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остаток</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0D7108" w:rsidRPr="000D7108" w:rsidRDefault="000D7108" w:rsidP="000D7108">
            <w:pPr>
              <w:jc w:val="center"/>
              <w:rPr>
                <w:sz w:val="18"/>
                <w:szCs w:val="18"/>
              </w:rPr>
            </w:pPr>
            <w:r w:rsidRPr="000D7108">
              <w:rPr>
                <w:sz w:val="18"/>
                <w:szCs w:val="18"/>
              </w:rPr>
              <w:t>% исп.</w:t>
            </w:r>
          </w:p>
        </w:tc>
      </w:tr>
      <w:tr w:rsidR="000D7108" w:rsidRPr="000D7108" w:rsidTr="000D7108">
        <w:trPr>
          <w:trHeight w:val="240"/>
          <w:tblCellSpacing w:w="0" w:type="dxa"/>
        </w:trPr>
        <w:tc>
          <w:tcPr>
            <w:tcW w:w="0" w:type="auto"/>
            <w:tcBorders>
              <w:top w:val="single" w:sz="6" w:space="0" w:color="000000"/>
              <w:left w:val="single" w:sz="12"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1</w:t>
            </w:r>
          </w:p>
        </w:tc>
        <w:tc>
          <w:tcPr>
            <w:tcW w:w="0" w:type="auto"/>
            <w:tcBorders>
              <w:top w:val="single" w:sz="6" w:space="0" w:color="000000"/>
              <w:left w:val="single" w:sz="6"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2</w:t>
            </w:r>
          </w:p>
        </w:tc>
        <w:tc>
          <w:tcPr>
            <w:tcW w:w="0" w:type="auto"/>
            <w:tcBorders>
              <w:top w:val="single" w:sz="6" w:space="0" w:color="000000"/>
              <w:left w:val="single" w:sz="6" w:space="0" w:color="000000"/>
              <w:bottom w:val="single" w:sz="12" w:space="0" w:color="000000"/>
            </w:tcBorders>
            <w:vAlign w:val="center"/>
            <w:hideMark/>
          </w:tcPr>
          <w:p w:rsidR="000D7108" w:rsidRPr="000D7108" w:rsidRDefault="000D7108" w:rsidP="000D7108">
            <w:pPr>
              <w:jc w:val="center"/>
              <w:rPr>
                <w:sz w:val="18"/>
                <w:szCs w:val="18"/>
              </w:rPr>
            </w:pPr>
            <w:r w:rsidRPr="000D7108">
              <w:rPr>
                <w:sz w:val="18"/>
                <w:szCs w:val="18"/>
              </w:rPr>
              <w:t>3</w:t>
            </w:r>
          </w:p>
        </w:tc>
        <w:tc>
          <w:tcPr>
            <w:tcW w:w="0" w:type="auto"/>
            <w:tcBorders>
              <w:top w:val="single" w:sz="6" w:space="0" w:color="000000"/>
              <w:left w:val="single" w:sz="6" w:space="0" w:color="000000"/>
              <w:bottom w:val="single" w:sz="12"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4</w:t>
            </w:r>
          </w:p>
        </w:tc>
        <w:tc>
          <w:tcPr>
            <w:tcW w:w="0" w:type="auto"/>
            <w:tcBorders>
              <w:top w:val="single" w:sz="6" w:space="0" w:color="000000"/>
              <w:left w:val="single" w:sz="6" w:space="0" w:color="000000"/>
              <w:bottom w:val="single" w:sz="12"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5</w:t>
            </w:r>
          </w:p>
        </w:tc>
        <w:tc>
          <w:tcPr>
            <w:tcW w:w="0" w:type="auto"/>
            <w:tcBorders>
              <w:top w:val="single" w:sz="6" w:space="0" w:color="000000"/>
              <w:left w:val="single" w:sz="6" w:space="0" w:color="000000"/>
              <w:bottom w:val="single" w:sz="12" w:space="0" w:color="000000"/>
              <w:right w:val="single" w:sz="6" w:space="0" w:color="000000"/>
            </w:tcBorders>
            <w:vAlign w:val="center"/>
            <w:hideMark/>
          </w:tcPr>
          <w:p w:rsidR="000D7108" w:rsidRPr="000D7108" w:rsidRDefault="000D7108" w:rsidP="000D7108">
            <w:pPr>
              <w:jc w:val="center"/>
              <w:rPr>
                <w:sz w:val="18"/>
                <w:szCs w:val="18"/>
              </w:rPr>
            </w:pPr>
            <w:r w:rsidRPr="000D7108">
              <w:rPr>
                <w:sz w:val="18"/>
                <w:szCs w:val="18"/>
              </w:rPr>
              <w:t>6</w:t>
            </w:r>
          </w:p>
        </w:tc>
        <w:tc>
          <w:tcPr>
            <w:tcW w:w="0" w:type="auto"/>
            <w:tcBorders>
              <w:top w:val="single" w:sz="6" w:space="0" w:color="000000"/>
              <w:left w:val="single" w:sz="6" w:space="0" w:color="000000"/>
              <w:bottom w:val="single" w:sz="12" w:space="0" w:color="000000"/>
              <w:right w:val="single" w:sz="12" w:space="0" w:color="000000"/>
            </w:tcBorders>
            <w:vAlign w:val="center"/>
            <w:hideMark/>
          </w:tcPr>
          <w:p w:rsidR="000D7108" w:rsidRPr="000D7108" w:rsidRDefault="000D7108" w:rsidP="000D7108">
            <w:pPr>
              <w:jc w:val="center"/>
              <w:rPr>
                <w:sz w:val="18"/>
                <w:szCs w:val="18"/>
              </w:rPr>
            </w:pPr>
            <w:r w:rsidRPr="000D7108">
              <w:rPr>
                <w:sz w:val="18"/>
                <w:szCs w:val="18"/>
              </w:rPr>
              <w:t>7</w:t>
            </w:r>
          </w:p>
        </w:tc>
      </w:tr>
      <w:tr w:rsidR="000D7108" w:rsidRPr="000D7108" w:rsidTr="000D710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b/>
                <w:bCs/>
                <w:sz w:val="18"/>
                <w:szCs w:val="18"/>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b/>
                <w:bCs/>
                <w:sz w:val="18"/>
                <w:szCs w:val="18"/>
              </w:rPr>
              <w:t>10000000000000000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1 155 549.25</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1 155 161.51</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387.74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b/>
                <w:bCs/>
                <w:sz w:val="18"/>
                <w:szCs w:val="18"/>
              </w:rPr>
              <w:t>99,97</w:t>
            </w:r>
          </w:p>
        </w:tc>
      </w:tr>
      <w:tr w:rsidR="000D7108" w:rsidRPr="000D7108" w:rsidTr="000D710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10100000000000000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100,00</w:t>
            </w:r>
          </w:p>
        </w:tc>
      </w:tr>
      <w:tr w:rsidR="000D7108" w:rsidRPr="000D7108" w:rsidTr="000D7108">
        <w:trPr>
          <w:trHeight w:val="486"/>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НАЛОГИ НА ТОВАРЫ (РАБОТЫ,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10300000000000000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49 468.01</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49 080.27</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387.74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99,22</w:t>
            </w:r>
          </w:p>
        </w:tc>
      </w:tr>
      <w:tr w:rsidR="000D7108" w:rsidRPr="000D7108" w:rsidTr="000D710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10600000000000000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16 095.11</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16 095.11</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100,00</w:t>
            </w:r>
          </w:p>
        </w:tc>
      </w:tr>
      <w:tr w:rsidR="000D7108" w:rsidRPr="000D7108" w:rsidTr="000D7108">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11100000000000000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100,00</w:t>
            </w:r>
          </w:p>
        </w:tc>
      </w:tr>
      <w:tr w:rsidR="000D7108" w:rsidRPr="000D7108" w:rsidTr="000D7108">
        <w:trPr>
          <w:trHeight w:val="437"/>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ДОХОДЫ ОТ ПРОДАЖИ МАТЕРИАЛЬНЫХ И НЕМАТЕРИАЛЬНЫХ АКТИВОВ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11400000000000000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100,00</w:t>
            </w:r>
          </w:p>
        </w:tc>
      </w:tr>
      <w:tr w:rsidR="000D7108" w:rsidRPr="000D7108" w:rsidTr="000D710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ПРОЧИЕ НЕНАЛОГОВЫЕ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11700000000000000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100,00</w:t>
            </w:r>
          </w:p>
        </w:tc>
      </w:tr>
      <w:tr w:rsidR="000D7108" w:rsidRPr="000D7108" w:rsidTr="000D710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b/>
                <w:bCs/>
                <w:sz w:val="18"/>
                <w:szCs w:val="18"/>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b/>
                <w:bCs/>
                <w:sz w:val="18"/>
                <w:szCs w:val="18"/>
              </w:rPr>
              <w:t>20000000000000000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1 538 983.00</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1 536 306.00</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b/>
                <w:bCs/>
                <w:sz w:val="18"/>
                <w:szCs w:val="18"/>
              </w:rPr>
              <w:t>99,83</w:t>
            </w:r>
          </w:p>
        </w:tc>
      </w:tr>
      <w:tr w:rsidR="000D7108" w:rsidRPr="000D7108" w:rsidTr="000D7108">
        <w:trPr>
          <w:trHeight w:val="414"/>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r w:rsidRPr="000D7108">
              <w:rPr>
                <w:i/>
                <w:iCs/>
                <w:sz w:val="18"/>
                <w:szCs w:val="18"/>
              </w:rPr>
              <w:t>БЕЗВОЗМЕЗДНЫЕ ПОСТУПЛЕНИЯ ОТ ДРУГИХ БЮДЖЕТОВ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center"/>
              <w:rPr>
                <w:sz w:val="18"/>
                <w:szCs w:val="18"/>
              </w:rPr>
            </w:pPr>
            <w:r w:rsidRPr="000D7108">
              <w:rPr>
                <w:i/>
                <w:iCs/>
                <w:sz w:val="18"/>
                <w:szCs w:val="18"/>
              </w:rPr>
              <w:t>20200000000000000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1 538 983.00</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1 536 306.00</w:t>
            </w:r>
          </w:p>
        </w:tc>
        <w:tc>
          <w:tcPr>
            <w:tcW w:w="0" w:type="auto"/>
            <w:tcBorders>
              <w:top w:val="single" w:sz="6" w:space="0" w:color="000000"/>
              <w:bottom w:val="single" w:sz="6" w:space="0" w:color="000000"/>
              <w:right w:val="single" w:sz="6" w:space="0" w:color="000000"/>
            </w:tcBorders>
            <w:vAlign w:val="bottom"/>
            <w:hideMark/>
          </w:tcPr>
          <w:p w:rsidR="000D7108" w:rsidRPr="000D7108" w:rsidRDefault="000D7108" w:rsidP="000D7108">
            <w:pPr>
              <w:jc w:val="right"/>
              <w:rPr>
                <w:sz w:val="18"/>
                <w:szCs w:val="18"/>
              </w:rPr>
            </w:pPr>
            <w:r w:rsidRPr="000D7108">
              <w:rPr>
                <w:i/>
                <w:iCs/>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0D7108" w:rsidRPr="000D7108" w:rsidRDefault="000D7108" w:rsidP="000D7108">
            <w:pPr>
              <w:jc w:val="right"/>
              <w:rPr>
                <w:sz w:val="18"/>
                <w:szCs w:val="18"/>
              </w:rPr>
            </w:pPr>
            <w:r w:rsidRPr="000D7108">
              <w:rPr>
                <w:i/>
                <w:iCs/>
                <w:sz w:val="18"/>
                <w:szCs w:val="18"/>
              </w:rPr>
              <w:t>99,83</w:t>
            </w:r>
          </w:p>
        </w:tc>
      </w:tr>
      <w:tr w:rsidR="000D7108" w:rsidRPr="000D7108" w:rsidTr="000D7108">
        <w:trPr>
          <w:trHeight w:val="270"/>
          <w:tblCellSpacing w:w="0" w:type="dxa"/>
        </w:trPr>
        <w:tc>
          <w:tcPr>
            <w:tcW w:w="0" w:type="auto"/>
            <w:vAlign w:val="bottom"/>
            <w:hideMark/>
          </w:tcPr>
          <w:p w:rsidR="000D7108" w:rsidRPr="000D7108" w:rsidRDefault="000D7108" w:rsidP="000D7108">
            <w:pPr>
              <w:rPr>
                <w:sz w:val="18"/>
                <w:szCs w:val="18"/>
              </w:rPr>
            </w:pPr>
          </w:p>
        </w:tc>
        <w:tc>
          <w:tcPr>
            <w:tcW w:w="0" w:type="auto"/>
            <w:vAlign w:val="bottom"/>
            <w:hideMark/>
          </w:tcPr>
          <w:p w:rsidR="000D7108" w:rsidRPr="000D7108" w:rsidRDefault="000D7108" w:rsidP="000D7108">
            <w:pPr>
              <w:rPr>
                <w:sz w:val="18"/>
                <w:szCs w:val="18"/>
              </w:rPr>
            </w:pPr>
          </w:p>
        </w:tc>
        <w:tc>
          <w:tcPr>
            <w:tcW w:w="0" w:type="auto"/>
            <w:tcBorders>
              <w:top w:val="single" w:sz="12" w:space="0" w:color="000000"/>
            </w:tcBorders>
            <w:vAlign w:val="bottom"/>
            <w:hideMark/>
          </w:tcPr>
          <w:p w:rsidR="000D7108" w:rsidRPr="000D7108" w:rsidRDefault="000D7108" w:rsidP="000D7108">
            <w:pPr>
              <w:rPr>
                <w:sz w:val="18"/>
                <w:szCs w:val="18"/>
              </w:rPr>
            </w:pPr>
          </w:p>
        </w:tc>
        <w:tc>
          <w:tcPr>
            <w:tcW w:w="0" w:type="auto"/>
            <w:tcBorders>
              <w:top w:val="single" w:sz="6" w:space="0" w:color="000000"/>
              <w:left w:val="single" w:sz="12" w:space="0" w:color="000000"/>
              <w:bottom w:val="single" w:sz="12"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2 694 532.25</w:t>
            </w:r>
          </w:p>
        </w:tc>
        <w:tc>
          <w:tcPr>
            <w:tcW w:w="0" w:type="auto"/>
            <w:tcBorders>
              <w:top w:val="single" w:sz="6" w:space="0" w:color="000000"/>
              <w:bottom w:val="single" w:sz="12"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2 691 467.51</w:t>
            </w:r>
          </w:p>
        </w:tc>
        <w:tc>
          <w:tcPr>
            <w:tcW w:w="0" w:type="auto"/>
            <w:tcBorders>
              <w:top w:val="single" w:sz="6" w:space="0" w:color="000000"/>
              <w:bottom w:val="single" w:sz="12" w:space="0" w:color="000000"/>
              <w:right w:val="single" w:sz="6" w:space="0" w:color="000000"/>
            </w:tcBorders>
            <w:vAlign w:val="bottom"/>
            <w:hideMark/>
          </w:tcPr>
          <w:p w:rsidR="000D7108" w:rsidRPr="000D7108" w:rsidRDefault="000D7108" w:rsidP="000D7108">
            <w:pPr>
              <w:jc w:val="right"/>
              <w:rPr>
                <w:sz w:val="18"/>
                <w:szCs w:val="18"/>
              </w:rPr>
            </w:pPr>
            <w:r w:rsidRPr="000D7108">
              <w:rPr>
                <w:b/>
                <w:bCs/>
                <w:sz w:val="18"/>
                <w:szCs w:val="18"/>
              </w:rPr>
              <w:t>3 064.74</w:t>
            </w:r>
          </w:p>
        </w:tc>
        <w:tc>
          <w:tcPr>
            <w:tcW w:w="0" w:type="auto"/>
            <w:tcBorders>
              <w:top w:val="single" w:sz="6" w:space="0" w:color="000000"/>
              <w:left w:val="single" w:sz="6" w:space="0" w:color="000000"/>
              <w:bottom w:val="single" w:sz="12" w:space="0" w:color="000000"/>
              <w:right w:val="single" w:sz="12" w:space="0" w:color="000000"/>
            </w:tcBorders>
            <w:vAlign w:val="bottom"/>
            <w:hideMark/>
          </w:tcPr>
          <w:p w:rsidR="000D7108" w:rsidRPr="000D7108" w:rsidRDefault="000D7108" w:rsidP="000D7108">
            <w:pPr>
              <w:jc w:val="right"/>
              <w:rPr>
                <w:sz w:val="18"/>
                <w:szCs w:val="18"/>
              </w:rPr>
            </w:pPr>
            <w:r w:rsidRPr="000D7108">
              <w:rPr>
                <w:b/>
                <w:bCs/>
                <w:sz w:val="18"/>
                <w:szCs w:val="18"/>
              </w:rPr>
              <w:t>99,89</w:t>
            </w:r>
          </w:p>
        </w:tc>
      </w:tr>
    </w:tbl>
    <w:p w:rsidR="000D7108" w:rsidRDefault="000D7108" w:rsidP="00FD0EC3">
      <w:pPr>
        <w:ind w:left="60"/>
        <w:rPr>
          <w:b/>
          <w:bCs/>
          <w:sz w:val="20"/>
          <w:szCs w:val="20"/>
        </w:rPr>
      </w:pPr>
    </w:p>
    <w:p w:rsidR="00697846" w:rsidRDefault="00697846" w:rsidP="00FD0EC3">
      <w:pPr>
        <w:ind w:left="60"/>
        <w:rPr>
          <w:b/>
          <w:bCs/>
          <w:sz w:val="20"/>
          <w:szCs w:val="20"/>
        </w:rPr>
      </w:pPr>
    </w:p>
    <w:p w:rsidR="00697846" w:rsidRPr="002504E0" w:rsidRDefault="00697846" w:rsidP="00697846">
      <w:pPr>
        <w:autoSpaceDE w:val="0"/>
        <w:autoSpaceDN w:val="0"/>
        <w:adjustRightInd w:val="0"/>
        <w:jc w:val="right"/>
        <w:rPr>
          <w:rFonts w:eastAsia="Microsoft YaHei"/>
          <w:color w:val="000000"/>
          <w:sz w:val="18"/>
          <w:szCs w:val="18"/>
        </w:rPr>
      </w:pPr>
      <w:r w:rsidRPr="002504E0">
        <w:rPr>
          <w:rFonts w:eastAsia="Microsoft YaHei"/>
          <w:color w:val="000000"/>
          <w:sz w:val="18"/>
          <w:szCs w:val="18"/>
        </w:rPr>
        <w:t xml:space="preserve">Приложение 1.1  к решению Совета депутатов </w:t>
      </w:r>
    </w:p>
    <w:p w:rsidR="00697846" w:rsidRPr="002504E0" w:rsidRDefault="00697846" w:rsidP="00697846">
      <w:pPr>
        <w:autoSpaceDE w:val="0"/>
        <w:autoSpaceDN w:val="0"/>
        <w:adjustRightInd w:val="0"/>
        <w:jc w:val="right"/>
        <w:rPr>
          <w:rFonts w:eastAsia="Microsoft YaHei"/>
          <w:color w:val="000000"/>
          <w:sz w:val="18"/>
          <w:szCs w:val="18"/>
        </w:rPr>
      </w:pPr>
      <w:r w:rsidRPr="002504E0">
        <w:rPr>
          <w:rFonts w:eastAsia="Microsoft YaHei"/>
          <w:color w:val="000000"/>
          <w:sz w:val="18"/>
          <w:szCs w:val="18"/>
        </w:rPr>
        <w:t xml:space="preserve">МОГП "Янчукан"  от </w:t>
      </w:r>
      <w:r w:rsidR="002504E0">
        <w:rPr>
          <w:rFonts w:eastAsia="Microsoft YaHei"/>
          <w:color w:val="000000"/>
          <w:sz w:val="18"/>
          <w:szCs w:val="18"/>
        </w:rPr>
        <w:t>29.04.</w:t>
      </w:r>
      <w:r w:rsidRPr="002504E0">
        <w:rPr>
          <w:rFonts w:eastAsia="Microsoft YaHei"/>
          <w:color w:val="000000"/>
          <w:sz w:val="18"/>
          <w:szCs w:val="18"/>
        </w:rPr>
        <w:t>2016 №</w:t>
      </w:r>
      <w:r w:rsidR="002504E0">
        <w:rPr>
          <w:rFonts w:eastAsia="Microsoft YaHei"/>
          <w:color w:val="000000"/>
          <w:sz w:val="18"/>
          <w:szCs w:val="18"/>
        </w:rPr>
        <w:t xml:space="preserve">  3</w:t>
      </w:r>
      <w:r w:rsidRPr="002504E0">
        <w:rPr>
          <w:rFonts w:eastAsia="Microsoft YaHei"/>
          <w:color w:val="000000"/>
          <w:sz w:val="18"/>
          <w:szCs w:val="18"/>
        </w:rPr>
        <w:t xml:space="preserve"> </w:t>
      </w:r>
    </w:p>
    <w:p w:rsidR="00697846" w:rsidRPr="002504E0" w:rsidRDefault="00697846" w:rsidP="00697846">
      <w:pPr>
        <w:autoSpaceDE w:val="0"/>
        <w:autoSpaceDN w:val="0"/>
        <w:adjustRightInd w:val="0"/>
        <w:jc w:val="right"/>
        <w:rPr>
          <w:rFonts w:eastAsia="Microsoft YaHei"/>
          <w:color w:val="000000"/>
          <w:sz w:val="18"/>
          <w:szCs w:val="18"/>
        </w:rPr>
      </w:pPr>
      <w:r w:rsidRPr="002504E0">
        <w:rPr>
          <w:rFonts w:eastAsia="Microsoft YaHei"/>
          <w:color w:val="000000"/>
          <w:sz w:val="18"/>
          <w:szCs w:val="18"/>
        </w:rPr>
        <w:t>"Обутвержденииотчётаобисполнениибюджета</w:t>
      </w:r>
    </w:p>
    <w:p w:rsidR="00697846" w:rsidRPr="002504E0" w:rsidRDefault="00697846" w:rsidP="00697846">
      <w:pPr>
        <w:autoSpaceDE w:val="0"/>
        <w:autoSpaceDN w:val="0"/>
        <w:adjustRightInd w:val="0"/>
        <w:jc w:val="right"/>
        <w:rPr>
          <w:rFonts w:eastAsia="Microsoft YaHei"/>
          <w:color w:val="000000"/>
          <w:sz w:val="18"/>
          <w:szCs w:val="18"/>
        </w:rPr>
      </w:pPr>
      <w:r w:rsidRPr="002504E0">
        <w:rPr>
          <w:rFonts w:eastAsia="Microsoft YaHei"/>
          <w:color w:val="000000"/>
          <w:sz w:val="18"/>
          <w:szCs w:val="18"/>
        </w:rPr>
        <w:t>МОГП "Янчукан" за 2015 год"</w:t>
      </w:r>
    </w:p>
    <w:p w:rsidR="00697846" w:rsidRPr="00697846" w:rsidRDefault="00697846" w:rsidP="00697846">
      <w:pPr>
        <w:autoSpaceDE w:val="0"/>
        <w:autoSpaceDN w:val="0"/>
        <w:adjustRightInd w:val="0"/>
        <w:jc w:val="right"/>
        <w:rPr>
          <w:rFonts w:asciiTheme="minorHAnsi" w:eastAsia="Microsoft YaHei" w:hAnsiTheme="minorHAnsi" w:cs="Mangal"/>
          <w:color w:val="000000"/>
          <w:sz w:val="16"/>
          <w:szCs w:val="16"/>
        </w:rPr>
      </w:pPr>
    </w:p>
    <w:p w:rsidR="00697846" w:rsidRDefault="00697846" w:rsidP="00FD0EC3">
      <w:pPr>
        <w:ind w:left="60"/>
        <w:rPr>
          <w:b/>
          <w:bCs/>
          <w:sz w:val="20"/>
          <w:szCs w:val="20"/>
        </w:rPr>
      </w:pPr>
    </w:p>
    <w:p w:rsidR="00697846" w:rsidRPr="002504E0" w:rsidRDefault="00697846" w:rsidP="00697846">
      <w:pPr>
        <w:autoSpaceDE w:val="0"/>
        <w:autoSpaceDN w:val="0"/>
        <w:adjustRightInd w:val="0"/>
        <w:jc w:val="center"/>
        <w:rPr>
          <w:rFonts w:eastAsia="Microsoft YaHei"/>
          <w:b/>
          <w:bCs/>
        </w:rPr>
      </w:pPr>
      <w:r w:rsidRPr="002504E0">
        <w:rPr>
          <w:rFonts w:eastAsia="Microsoft YaHei"/>
          <w:b/>
          <w:bCs/>
        </w:rPr>
        <w:t>ИСПОЛНЕНИЕ ДОХОДНОЙ ЧАСТИ БЮДЖЕТА ЗА 2015 ГОД</w:t>
      </w:r>
    </w:p>
    <w:p w:rsidR="00697846" w:rsidRPr="002504E0" w:rsidRDefault="00697846" w:rsidP="00697846">
      <w:pPr>
        <w:autoSpaceDE w:val="0"/>
        <w:autoSpaceDN w:val="0"/>
        <w:adjustRightInd w:val="0"/>
        <w:jc w:val="center"/>
        <w:rPr>
          <w:rFonts w:eastAsia="Microsoft YaHei"/>
          <w:b/>
          <w:bCs/>
        </w:rPr>
      </w:pPr>
      <w:r w:rsidRPr="002504E0">
        <w:rPr>
          <w:rFonts w:eastAsia="Microsoft YaHei"/>
          <w:b/>
          <w:bCs/>
        </w:rPr>
        <w:t xml:space="preserve"> ПО КОДАМ КЛАССИФИКАЦИИ</w:t>
      </w:r>
    </w:p>
    <w:p w:rsidR="00697846" w:rsidRDefault="00697846" w:rsidP="00697846">
      <w:pPr>
        <w:autoSpaceDE w:val="0"/>
        <w:autoSpaceDN w:val="0"/>
        <w:adjustRightInd w:val="0"/>
        <w:jc w:val="center"/>
        <w:rPr>
          <w:rFonts w:ascii="Arial" w:eastAsia="Microsoft YaHei" w:hAnsi="Arial" w:cs="Arial"/>
          <w:b/>
          <w:bCs/>
          <w:sz w:val="18"/>
          <w:szCs w:val="18"/>
        </w:rPr>
      </w:pPr>
    </w:p>
    <w:tbl>
      <w:tblPr>
        <w:tblW w:w="0" w:type="auto"/>
        <w:tblCellSpacing w:w="0" w:type="dxa"/>
        <w:tblCellMar>
          <w:top w:w="15" w:type="dxa"/>
          <w:left w:w="15" w:type="dxa"/>
          <w:bottom w:w="15" w:type="dxa"/>
          <w:right w:w="15" w:type="dxa"/>
        </w:tblCellMar>
        <w:tblLook w:val="04A0"/>
      </w:tblPr>
      <w:tblGrid>
        <w:gridCol w:w="2102"/>
        <w:gridCol w:w="61"/>
        <w:gridCol w:w="61"/>
        <w:gridCol w:w="5554"/>
      </w:tblGrid>
      <w:tr w:rsidR="00697846" w:rsidRPr="000D7108" w:rsidTr="00697846">
        <w:trPr>
          <w:trHeight w:val="510"/>
          <w:tblCellSpacing w:w="0" w:type="dxa"/>
        </w:trPr>
        <w:tc>
          <w:tcPr>
            <w:tcW w:w="0" w:type="auto"/>
            <w:vAlign w:val="bottom"/>
            <w:hideMark/>
          </w:tcPr>
          <w:p w:rsidR="00697846" w:rsidRPr="000D7108" w:rsidRDefault="00697846" w:rsidP="00697846">
            <w:pPr>
              <w:rPr>
                <w:sz w:val="18"/>
                <w:szCs w:val="18"/>
              </w:rPr>
            </w:pPr>
            <w:r w:rsidRPr="000D7108">
              <w:rPr>
                <w:sz w:val="18"/>
                <w:szCs w:val="18"/>
              </w:rPr>
              <w:t>Наименование бюджета</w:t>
            </w:r>
          </w:p>
        </w:tc>
        <w:tc>
          <w:tcPr>
            <w:tcW w:w="5675" w:type="dxa"/>
            <w:gridSpan w:val="3"/>
            <w:tcBorders>
              <w:bottom w:val="single" w:sz="6" w:space="0" w:color="000000"/>
            </w:tcBorders>
            <w:vAlign w:val="bottom"/>
            <w:hideMark/>
          </w:tcPr>
          <w:p w:rsidR="00697846" w:rsidRPr="000D7108" w:rsidRDefault="00697846" w:rsidP="00697846">
            <w:pPr>
              <w:jc w:val="center"/>
              <w:rPr>
                <w:sz w:val="18"/>
                <w:szCs w:val="18"/>
              </w:rPr>
            </w:pPr>
            <w:r w:rsidRPr="000D7108">
              <w:rPr>
                <w:sz w:val="18"/>
                <w:szCs w:val="18"/>
              </w:rPr>
              <w:t>БЮДЖЕТ ГОРОДСКОГО ПОСЕЛЕНИЯ "ЯНЧУКАН" СЕВЕРО-БАЙКАЛЬСКОГО РАЙОНА</w:t>
            </w:r>
          </w:p>
        </w:tc>
      </w:tr>
      <w:tr w:rsidR="00697846" w:rsidRPr="000D7108" w:rsidTr="00697846">
        <w:trPr>
          <w:trHeight w:val="270"/>
          <w:tblCellSpacing w:w="0" w:type="dxa"/>
        </w:trPr>
        <w:tc>
          <w:tcPr>
            <w:tcW w:w="0" w:type="auto"/>
            <w:vAlign w:val="bottom"/>
            <w:hideMark/>
          </w:tcPr>
          <w:p w:rsidR="00697846" w:rsidRPr="000D7108" w:rsidRDefault="00697846" w:rsidP="00697846">
            <w:pPr>
              <w:rPr>
                <w:sz w:val="18"/>
                <w:szCs w:val="18"/>
              </w:rPr>
            </w:pPr>
            <w:r w:rsidRPr="000D7108">
              <w:rPr>
                <w:sz w:val="18"/>
                <w:szCs w:val="18"/>
              </w:rPr>
              <w:t>Единица измерения: рубли</w:t>
            </w:r>
          </w:p>
        </w:tc>
        <w:tc>
          <w:tcPr>
            <w:tcW w:w="0" w:type="auto"/>
            <w:vAlign w:val="bottom"/>
            <w:hideMark/>
          </w:tcPr>
          <w:p w:rsidR="00697846" w:rsidRPr="000D7108" w:rsidRDefault="00697846" w:rsidP="00697846">
            <w:pPr>
              <w:rPr>
                <w:sz w:val="18"/>
                <w:szCs w:val="18"/>
              </w:rPr>
            </w:pPr>
          </w:p>
        </w:tc>
        <w:tc>
          <w:tcPr>
            <w:tcW w:w="0" w:type="auto"/>
            <w:vAlign w:val="bottom"/>
            <w:hideMark/>
          </w:tcPr>
          <w:p w:rsidR="00697846" w:rsidRPr="000D7108" w:rsidRDefault="00697846" w:rsidP="00697846">
            <w:pPr>
              <w:rPr>
                <w:sz w:val="18"/>
                <w:szCs w:val="18"/>
              </w:rPr>
            </w:pPr>
          </w:p>
        </w:tc>
        <w:tc>
          <w:tcPr>
            <w:tcW w:w="3294" w:type="dxa"/>
            <w:vAlign w:val="bottom"/>
            <w:hideMark/>
          </w:tcPr>
          <w:p w:rsidR="00697846" w:rsidRPr="000D7108" w:rsidRDefault="00697846" w:rsidP="00697846">
            <w:pPr>
              <w:rPr>
                <w:sz w:val="18"/>
                <w:szCs w:val="18"/>
              </w:rPr>
            </w:pPr>
          </w:p>
        </w:tc>
      </w:tr>
    </w:tbl>
    <w:p w:rsidR="00697846" w:rsidRDefault="00697846" w:rsidP="00FD0EC3">
      <w:pPr>
        <w:ind w:left="60"/>
        <w:rPr>
          <w:b/>
          <w:bCs/>
          <w:sz w:val="20"/>
          <w:szCs w:val="20"/>
        </w:rPr>
      </w:pPr>
    </w:p>
    <w:tbl>
      <w:tblPr>
        <w:tblW w:w="0" w:type="auto"/>
        <w:tblCellSpacing w:w="0" w:type="dxa"/>
        <w:tblCellMar>
          <w:top w:w="15" w:type="dxa"/>
          <w:left w:w="15" w:type="dxa"/>
          <w:bottom w:w="15" w:type="dxa"/>
          <w:right w:w="15" w:type="dxa"/>
        </w:tblCellMar>
        <w:tblLook w:val="04A0"/>
      </w:tblPr>
      <w:tblGrid>
        <w:gridCol w:w="5022"/>
        <w:gridCol w:w="450"/>
        <w:gridCol w:w="1633"/>
        <w:gridCol w:w="1063"/>
        <w:gridCol w:w="990"/>
        <w:gridCol w:w="885"/>
        <w:gridCol w:w="586"/>
      </w:tblGrid>
      <w:tr w:rsidR="00697846" w:rsidRPr="00697846" w:rsidTr="00697846">
        <w:trPr>
          <w:trHeight w:val="244"/>
          <w:tblCellSpacing w:w="0" w:type="dxa"/>
        </w:trPr>
        <w:tc>
          <w:tcPr>
            <w:tcW w:w="0" w:type="auto"/>
            <w:vMerge w:val="restart"/>
            <w:tcBorders>
              <w:top w:val="single" w:sz="12" w:space="0" w:color="000000"/>
              <w:left w:val="single" w:sz="12"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Наименование показателя</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ППП</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Классификатор доходов</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Бюджет доходов</w:t>
            </w:r>
          </w:p>
        </w:tc>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Доходы</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697846" w:rsidRPr="00697846" w:rsidRDefault="00697846" w:rsidP="00697846">
            <w:pPr>
              <w:jc w:val="center"/>
              <w:rPr>
                <w:sz w:val="18"/>
                <w:szCs w:val="18"/>
              </w:rPr>
            </w:pPr>
            <w:r w:rsidRPr="00697846">
              <w:rPr>
                <w:sz w:val="18"/>
                <w:szCs w:val="18"/>
              </w:rPr>
              <w:t>Результат исполнения</w:t>
            </w:r>
          </w:p>
        </w:tc>
      </w:tr>
      <w:tr w:rsidR="00697846" w:rsidRPr="00697846" w:rsidTr="00697846">
        <w:trPr>
          <w:trHeight w:val="244"/>
          <w:tblCellSpacing w:w="0" w:type="dxa"/>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697846" w:rsidRPr="00697846" w:rsidRDefault="00697846" w:rsidP="00697846">
            <w:pPr>
              <w:rPr>
                <w:sz w:val="18"/>
                <w:szCs w:val="18"/>
              </w:rPr>
            </w:pPr>
          </w:p>
        </w:tc>
      </w:tr>
      <w:tr w:rsidR="00697846" w:rsidRPr="00697846" w:rsidTr="00697846">
        <w:trPr>
          <w:tblCellSpacing w:w="0" w:type="dxa"/>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tcBorders>
              <w:top w:val="single" w:sz="6" w:space="0" w:color="000000"/>
              <w:left w:val="single" w:sz="6" w:space="0" w:color="000000"/>
            </w:tcBorders>
            <w:vAlign w:val="center"/>
            <w:hideMark/>
          </w:tcPr>
          <w:p w:rsidR="00697846" w:rsidRPr="00697846" w:rsidRDefault="00697846" w:rsidP="00697846">
            <w:pPr>
              <w:jc w:val="cente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остаток</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697846" w:rsidRPr="00697846" w:rsidRDefault="00697846" w:rsidP="00697846">
            <w:pPr>
              <w:jc w:val="center"/>
              <w:rPr>
                <w:sz w:val="18"/>
                <w:szCs w:val="18"/>
              </w:rPr>
            </w:pPr>
            <w:r w:rsidRPr="00697846">
              <w:rPr>
                <w:sz w:val="18"/>
                <w:szCs w:val="18"/>
              </w:rPr>
              <w:t>% исп.</w:t>
            </w:r>
          </w:p>
        </w:tc>
      </w:tr>
      <w:tr w:rsidR="00697846" w:rsidRPr="00697846" w:rsidTr="00697846">
        <w:trPr>
          <w:trHeight w:val="240"/>
          <w:tblCellSpacing w:w="0" w:type="dxa"/>
        </w:trPr>
        <w:tc>
          <w:tcPr>
            <w:tcW w:w="0" w:type="auto"/>
            <w:tcBorders>
              <w:top w:val="single" w:sz="6" w:space="0" w:color="000000"/>
              <w:left w:val="single" w:sz="12"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lastRenderedPageBreak/>
              <w:t>1</w:t>
            </w:r>
          </w:p>
        </w:tc>
        <w:tc>
          <w:tcPr>
            <w:tcW w:w="0" w:type="auto"/>
            <w:tcBorders>
              <w:top w:val="single" w:sz="6" w:space="0" w:color="000000"/>
              <w:left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2</w:t>
            </w:r>
          </w:p>
        </w:tc>
        <w:tc>
          <w:tcPr>
            <w:tcW w:w="0" w:type="auto"/>
            <w:tcBorders>
              <w:top w:val="single" w:sz="6" w:space="0" w:color="000000"/>
              <w:left w:val="single" w:sz="6" w:space="0" w:color="000000"/>
              <w:bottom w:val="single" w:sz="12" w:space="0" w:color="000000"/>
            </w:tcBorders>
            <w:vAlign w:val="center"/>
            <w:hideMark/>
          </w:tcPr>
          <w:p w:rsidR="00697846" w:rsidRPr="00697846" w:rsidRDefault="00697846" w:rsidP="00697846">
            <w:pPr>
              <w:jc w:val="center"/>
              <w:rPr>
                <w:sz w:val="18"/>
                <w:szCs w:val="18"/>
              </w:rPr>
            </w:pPr>
            <w:r w:rsidRPr="00697846">
              <w:rPr>
                <w:sz w:val="18"/>
                <w:szCs w:val="18"/>
              </w:rPr>
              <w:t>3</w:t>
            </w:r>
          </w:p>
        </w:tc>
        <w:tc>
          <w:tcPr>
            <w:tcW w:w="0" w:type="auto"/>
            <w:tcBorders>
              <w:top w:val="single" w:sz="6" w:space="0" w:color="000000"/>
              <w:left w:val="single" w:sz="6" w:space="0" w:color="000000"/>
              <w:bottom w:val="single" w:sz="12"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4</w:t>
            </w:r>
          </w:p>
        </w:tc>
        <w:tc>
          <w:tcPr>
            <w:tcW w:w="0" w:type="auto"/>
            <w:tcBorders>
              <w:top w:val="single" w:sz="6" w:space="0" w:color="000000"/>
              <w:left w:val="single" w:sz="6" w:space="0" w:color="000000"/>
              <w:bottom w:val="single" w:sz="12"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5</w:t>
            </w:r>
          </w:p>
        </w:tc>
        <w:tc>
          <w:tcPr>
            <w:tcW w:w="0" w:type="auto"/>
            <w:tcBorders>
              <w:top w:val="single" w:sz="6" w:space="0" w:color="000000"/>
              <w:left w:val="single" w:sz="6" w:space="0" w:color="000000"/>
              <w:bottom w:val="single" w:sz="12"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6</w:t>
            </w:r>
          </w:p>
        </w:tc>
        <w:tc>
          <w:tcPr>
            <w:tcW w:w="0" w:type="auto"/>
            <w:tcBorders>
              <w:top w:val="single" w:sz="6" w:space="0" w:color="000000"/>
              <w:left w:val="single" w:sz="6" w:space="0" w:color="000000"/>
              <w:bottom w:val="single" w:sz="12" w:space="0" w:color="000000"/>
              <w:right w:val="single" w:sz="12" w:space="0" w:color="000000"/>
            </w:tcBorders>
            <w:vAlign w:val="center"/>
            <w:hideMark/>
          </w:tcPr>
          <w:p w:rsidR="00697846" w:rsidRPr="00697846" w:rsidRDefault="00697846" w:rsidP="00697846">
            <w:pPr>
              <w:jc w:val="center"/>
              <w:rPr>
                <w:sz w:val="18"/>
                <w:szCs w:val="18"/>
              </w:rPr>
            </w:pPr>
            <w:r w:rsidRPr="00697846">
              <w:rPr>
                <w:sz w:val="18"/>
                <w:szCs w:val="18"/>
              </w:rPr>
              <w:t>7</w:t>
            </w:r>
          </w:p>
        </w:tc>
      </w:tr>
      <w:tr w:rsidR="00697846" w:rsidRPr="00697846" w:rsidTr="00697846">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10000000000000000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1 155 549.25</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1 155 161.51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387.74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99,97</w:t>
            </w:r>
          </w:p>
        </w:tc>
      </w:tr>
      <w:tr w:rsidR="00697846" w:rsidRPr="00697846" w:rsidTr="00697846">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10100000000000000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10102000010000110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1053"/>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10102010010000110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845 985.78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1.93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9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10102010010000110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845 987.71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391 127.88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454 859.83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46,23</w:t>
            </w:r>
          </w:p>
        </w:tc>
      </w:tr>
      <w:tr w:rsidR="00697846" w:rsidRPr="00697846" w:rsidTr="00697846">
        <w:trPr>
          <w:trHeight w:val="1098"/>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10102010011000110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454 857.90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-454 857.90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517"/>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10102030010000110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1.93</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-1.93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НАЛОГИ НА ТОВАРЫ (РАБОТЫ,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10300000000000000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49 468.01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49 080.27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387.74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99,22</w:t>
            </w:r>
          </w:p>
        </w:tc>
      </w:tr>
      <w:tr w:rsidR="00697846" w:rsidRPr="00697846" w:rsidTr="00697846">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Акцизы по подакцизным товарам (продукции), производимым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10302000010000110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49 468.01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49 080.27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387.74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99,22</w:t>
            </w:r>
          </w:p>
        </w:tc>
      </w:tr>
      <w:tr w:rsidR="00697846" w:rsidRPr="00697846" w:rsidTr="00697846">
        <w:trPr>
          <w:trHeight w:val="744"/>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10302230010000110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17 428.31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17 109.46</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318.85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98,17</w:t>
            </w:r>
          </w:p>
        </w:tc>
      </w:tr>
      <w:tr w:rsidR="00697846" w:rsidRPr="00697846" w:rsidTr="00697846">
        <w:trPr>
          <w:trHeight w:val="1139"/>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10302240010000110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396.21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463.52</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-67.31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116,99</w:t>
            </w:r>
          </w:p>
        </w:tc>
      </w:tr>
      <w:tr w:rsidR="00697846" w:rsidRPr="00697846" w:rsidTr="00697846">
        <w:trPr>
          <w:trHeight w:val="787"/>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10302250010000110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34 641.19</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33 707.88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933.31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97,31</w:t>
            </w:r>
          </w:p>
        </w:tc>
      </w:tr>
      <w:tr w:rsidR="00697846" w:rsidRPr="00697846" w:rsidTr="00697846">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10302260010000110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-2 997.70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-2 200.59</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-797.11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73,41</w:t>
            </w:r>
          </w:p>
        </w:tc>
      </w:tr>
      <w:tr w:rsidR="00697846" w:rsidRPr="00697846" w:rsidTr="00697846">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10600000000000000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16 095.11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16 095.11</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10601000000000110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5 475.37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5 475.37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682"/>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10601030130000110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5 475.37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5 475.37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672"/>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10601030130000110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5 475.37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818.87</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4 656.50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14,96</w:t>
            </w:r>
          </w:p>
        </w:tc>
      </w:tr>
      <w:tr w:rsidR="00697846" w:rsidRPr="00697846" w:rsidTr="00697846">
        <w:trPr>
          <w:trHeight w:val="91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10601030131000110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4 621.20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-4 621.20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893"/>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10601030132100110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35.30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-35.30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Земельный налог</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10606000000000110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10 619.74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10 619.74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Земельный налог с организаций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10606030030000110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3 653.00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3 653.00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Земельный налог с организаций, обладающих земельным участком, расположенным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10606033130000110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3 653.00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3 653.00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452"/>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10606033130000110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3 653.00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1 827.00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1 826.00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50,01</w:t>
            </w:r>
          </w:p>
        </w:tc>
      </w:tr>
      <w:tr w:rsidR="00697846" w:rsidRPr="00697846" w:rsidTr="00697846">
        <w:trPr>
          <w:trHeight w:val="78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10606033131000110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1 826.00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-1 826.00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247"/>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Земельный налог с физических лиц</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10606040000000110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6 966.74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6 966.74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389"/>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Земельный налог с физических лиц, обладающих земельным участком, расположенным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10606043130000110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6 966.74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6 966.74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353"/>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10606043130000110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6 966.74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1 770.30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5 196.44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25,41</w:t>
            </w:r>
          </w:p>
        </w:tc>
      </w:tr>
      <w:tr w:rsidR="00697846" w:rsidRPr="00697846" w:rsidTr="00697846">
        <w:trPr>
          <w:trHeight w:val="869"/>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10606043131000110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5 128.80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-5 128.80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514"/>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10606043132100110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67.64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-67.64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0,00</w:t>
            </w:r>
          </w:p>
        </w:tc>
      </w:tr>
      <w:tr w:rsidR="00697846" w:rsidRPr="00697846" w:rsidTr="00697846">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11100000000000000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11105000000000120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1062"/>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11105030000000120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11105035130000120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126 579.64</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100,00</w:t>
            </w:r>
          </w:p>
        </w:tc>
      </w:tr>
      <w:tr w:rsidR="00697846" w:rsidRPr="00697846" w:rsidTr="00697846">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ДОХОДЫ ОТ ПРОДАЖИ МАТЕРИАЛЬНЫХ И НЕМАТЕРИАЛЬНЫХ АКТИВОВ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11400000000000000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448"/>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Доходы от продажи земельных участков, находящихся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11406000000000430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356"/>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Доходы от продажи земельных участков, государственная собственность на которые не разграничена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11406010000000430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59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11406013130000430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5 146.28</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100,00</w:t>
            </w:r>
          </w:p>
        </w:tc>
      </w:tr>
      <w:tr w:rsidR="00697846" w:rsidRPr="00697846" w:rsidTr="00697846">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ПРОЧИЕ НЕНАЛОГОВЫЕ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11700000000000000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Прочие неналоговые доходы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11705000000000180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неналоговые доходы бюджетов городских поселений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11705050130000180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112 272.50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100,00</w:t>
            </w:r>
          </w:p>
        </w:tc>
      </w:tr>
      <w:tr w:rsidR="00697846" w:rsidRPr="00697846" w:rsidTr="00697846">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1 538 983.00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1 536 306.00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99,83</w:t>
            </w:r>
          </w:p>
        </w:tc>
      </w:tr>
      <w:tr w:rsidR="00697846" w:rsidRPr="00697846" w:rsidTr="00697846">
        <w:trPr>
          <w:trHeight w:val="392"/>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БЕЗВОЗМЕЗДНЫЕ ПОСТУПЛЕНИЯ ОТ ДРУГИХ БЮДЖЕТОВ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20200000000000000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1 538 983.00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1 536 306.00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99,83</w:t>
            </w:r>
          </w:p>
        </w:tc>
      </w:tr>
      <w:tr w:rsidR="00697846" w:rsidRPr="00697846" w:rsidTr="00697846">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Дотации бюджетам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20201000000000151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2 200.00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2 200.00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Дотации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20201001000000151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2 200.00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2 200.00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Дотации бюджетам городских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20201001130000151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100,00</w:t>
            </w:r>
          </w:p>
        </w:tc>
      </w:tr>
      <w:tr w:rsidR="00697846" w:rsidRPr="00697846" w:rsidTr="00697846">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Субвенции бюджетам субъектов Российской Федерации и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20203000000000151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105 000.00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105 000.00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100,00</w:t>
            </w:r>
          </w:p>
        </w:tc>
      </w:tr>
      <w:tr w:rsidR="00697846" w:rsidRPr="00697846" w:rsidTr="00697846">
        <w:trPr>
          <w:trHeight w:val="51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20203015000000151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105 000.00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105 000.00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100,00</w:t>
            </w:r>
          </w:p>
        </w:tc>
      </w:tr>
      <w:tr w:rsidR="00697846" w:rsidRPr="00697846" w:rsidTr="00697846">
        <w:trPr>
          <w:trHeight w:val="716"/>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20203015130000151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105 000.00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105 000.00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100,00</w:t>
            </w:r>
          </w:p>
        </w:tc>
      </w:tr>
      <w:tr w:rsidR="00697846" w:rsidRPr="00697846" w:rsidTr="00697846">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b/>
                <w:bCs/>
                <w:sz w:val="18"/>
                <w:szCs w:val="18"/>
              </w:rPr>
              <w:t>Прочие безвозмездные поступления от других бюджетов бюджетной системы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20209000000000151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1 431 783.00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1 429 106.00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99,81</w:t>
            </w:r>
          </w:p>
        </w:tc>
      </w:tr>
      <w:tr w:rsidR="00697846" w:rsidRPr="00697846" w:rsidTr="00697846">
        <w:trPr>
          <w:trHeight w:val="35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i/>
                <w:iCs/>
                <w:sz w:val="18"/>
                <w:szCs w:val="18"/>
              </w:rPr>
              <w:t>Прочие безвозмездные поступления от бюджетов муниципальных районов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20209050000000151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1 431 783.00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1 429 106.00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99,81</w:t>
            </w:r>
          </w:p>
        </w:tc>
      </w:tr>
      <w:tr w:rsidR="00697846" w:rsidRPr="00697846" w:rsidTr="00697846">
        <w:trPr>
          <w:trHeight w:val="486"/>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безвозмездные поступления в бюджеты городских поселений от бюджетов муниципальных районов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20209054130000151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1 431 783.00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1 429 106.00</w:t>
            </w:r>
          </w:p>
        </w:tc>
        <w:tc>
          <w:tcPr>
            <w:tcW w:w="0" w:type="auto"/>
            <w:tcBorders>
              <w:top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2 677.00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99,81</w:t>
            </w:r>
          </w:p>
        </w:tc>
      </w:tr>
      <w:tr w:rsidR="00697846" w:rsidRPr="00697846" w:rsidTr="00697846">
        <w:trPr>
          <w:trHeight w:val="270"/>
          <w:tblCellSpacing w:w="0" w:type="dxa"/>
        </w:trPr>
        <w:tc>
          <w:tcPr>
            <w:tcW w:w="0" w:type="auto"/>
            <w:vAlign w:val="bottom"/>
            <w:hideMark/>
          </w:tcPr>
          <w:p w:rsidR="00697846" w:rsidRPr="00697846" w:rsidRDefault="00697846" w:rsidP="00697846">
            <w:pPr>
              <w:rPr>
                <w:sz w:val="18"/>
                <w:szCs w:val="18"/>
              </w:rPr>
            </w:pPr>
          </w:p>
        </w:tc>
        <w:tc>
          <w:tcPr>
            <w:tcW w:w="0" w:type="auto"/>
            <w:vAlign w:val="bottom"/>
            <w:hideMark/>
          </w:tcPr>
          <w:p w:rsidR="00697846" w:rsidRPr="00697846" w:rsidRDefault="00697846" w:rsidP="00697846">
            <w:pPr>
              <w:rPr>
                <w:sz w:val="18"/>
                <w:szCs w:val="18"/>
              </w:rPr>
            </w:pPr>
          </w:p>
        </w:tc>
        <w:tc>
          <w:tcPr>
            <w:tcW w:w="0" w:type="auto"/>
            <w:tcBorders>
              <w:top w:val="single" w:sz="12"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12" w:space="0" w:color="000000"/>
              <w:bottom w:val="single" w:sz="12"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2 694 532.25</w:t>
            </w:r>
          </w:p>
        </w:tc>
        <w:tc>
          <w:tcPr>
            <w:tcW w:w="0" w:type="auto"/>
            <w:tcBorders>
              <w:top w:val="single" w:sz="6" w:space="0" w:color="000000"/>
              <w:bottom w:val="single" w:sz="12"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2 691 467.51</w:t>
            </w:r>
          </w:p>
        </w:tc>
        <w:tc>
          <w:tcPr>
            <w:tcW w:w="0" w:type="auto"/>
            <w:tcBorders>
              <w:top w:val="single" w:sz="6" w:space="0" w:color="000000"/>
              <w:bottom w:val="single" w:sz="12"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3 064.74</w:t>
            </w:r>
          </w:p>
        </w:tc>
        <w:tc>
          <w:tcPr>
            <w:tcW w:w="0" w:type="auto"/>
            <w:tcBorders>
              <w:top w:val="single" w:sz="6" w:space="0" w:color="000000"/>
              <w:left w:val="single" w:sz="6" w:space="0" w:color="000000"/>
              <w:bottom w:val="single" w:sz="12"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99,89</w:t>
            </w:r>
          </w:p>
        </w:tc>
      </w:tr>
    </w:tbl>
    <w:p w:rsidR="00697846" w:rsidRDefault="00697846" w:rsidP="00FD0EC3">
      <w:pPr>
        <w:ind w:left="60"/>
        <w:rPr>
          <w:b/>
          <w:bCs/>
          <w:sz w:val="20"/>
          <w:szCs w:val="20"/>
        </w:rPr>
      </w:pPr>
    </w:p>
    <w:p w:rsidR="00B82728" w:rsidRDefault="00B82728" w:rsidP="00FD0EC3">
      <w:pPr>
        <w:ind w:left="60"/>
        <w:rPr>
          <w:b/>
          <w:bCs/>
          <w:sz w:val="20"/>
          <w:szCs w:val="20"/>
        </w:rPr>
      </w:pPr>
    </w:p>
    <w:p w:rsidR="00B82728" w:rsidRDefault="00B82728" w:rsidP="00FD0EC3">
      <w:pPr>
        <w:ind w:left="60"/>
        <w:rPr>
          <w:b/>
          <w:bCs/>
          <w:sz w:val="20"/>
          <w:szCs w:val="20"/>
        </w:rPr>
      </w:pPr>
    </w:p>
    <w:p w:rsidR="00B82728" w:rsidRPr="007D152A" w:rsidRDefault="00B82728" w:rsidP="00B82728">
      <w:pPr>
        <w:autoSpaceDE w:val="0"/>
        <w:autoSpaceDN w:val="0"/>
        <w:adjustRightInd w:val="0"/>
        <w:jc w:val="right"/>
        <w:rPr>
          <w:rFonts w:eastAsia="Microsoft YaHei"/>
          <w:color w:val="000000"/>
          <w:sz w:val="16"/>
          <w:szCs w:val="16"/>
        </w:rPr>
      </w:pPr>
      <w:r w:rsidRPr="007D152A">
        <w:rPr>
          <w:rFonts w:eastAsia="Microsoft YaHei"/>
          <w:color w:val="000000"/>
          <w:sz w:val="16"/>
          <w:szCs w:val="16"/>
        </w:rPr>
        <w:t>Приложение 2  к решению Совета депутатов</w:t>
      </w:r>
    </w:p>
    <w:p w:rsidR="00B82728" w:rsidRPr="007D152A" w:rsidRDefault="00B82728" w:rsidP="00B82728">
      <w:pPr>
        <w:autoSpaceDE w:val="0"/>
        <w:autoSpaceDN w:val="0"/>
        <w:adjustRightInd w:val="0"/>
        <w:jc w:val="right"/>
        <w:rPr>
          <w:rFonts w:eastAsia="Microsoft YaHei"/>
          <w:color w:val="000000"/>
          <w:sz w:val="16"/>
          <w:szCs w:val="16"/>
        </w:rPr>
      </w:pPr>
      <w:r w:rsidRPr="007D152A">
        <w:rPr>
          <w:rFonts w:eastAsia="Microsoft YaHei"/>
          <w:color w:val="000000"/>
          <w:sz w:val="16"/>
          <w:szCs w:val="16"/>
        </w:rPr>
        <w:t xml:space="preserve"> </w:t>
      </w:r>
      <w:r w:rsidR="007D152A" w:rsidRPr="007D152A">
        <w:rPr>
          <w:rFonts w:eastAsia="Microsoft YaHei"/>
          <w:color w:val="000000"/>
          <w:sz w:val="16"/>
          <w:szCs w:val="16"/>
        </w:rPr>
        <w:t>МО ГП "Янчукан"</w:t>
      </w:r>
      <w:r w:rsidRPr="007D152A">
        <w:rPr>
          <w:rFonts w:eastAsia="Microsoft YaHei"/>
          <w:color w:val="000000"/>
          <w:sz w:val="16"/>
          <w:szCs w:val="16"/>
        </w:rPr>
        <w:t xml:space="preserve">  от </w:t>
      </w:r>
      <w:r w:rsidR="002504E0" w:rsidRPr="007D152A">
        <w:rPr>
          <w:rFonts w:eastAsia="Microsoft YaHei"/>
          <w:color w:val="000000"/>
          <w:sz w:val="16"/>
          <w:szCs w:val="16"/>
        </w:rPr>
        <w:t>29.04.2016 № 3</w:t>
      </w:r>
    </w:p>
    <w:p w:rsidR="00B82728" w:rsidRPr="007D152A" w:rsidRDefault="00B82728" w:rsidP="00B82728">
      <w:pPr>
        <w:autoSpaceDE w:val="0"/>
        <w:autoSpaceDN w:val="0"/>
        <w:adjustRightInd w:val="0"/>
        <w:jc w:val="right"/>
        <w:rPr>
          <w:rFonts w:eastAsia="Microsoft YaHei"/>
          <w:color w:val="000000"/>
          <w:sz w:val="16"/>
          <w:szCs w:val="16"/>
        </w:rPr>
      </w:pPr>
      <w:r w:rsidRPr="007D152A">
        <w:rPr>
          <w:rFonts w:eastAsia="Microsoft YaHei"/>
          <w:color w:val="000000"/>
          <w:sz w:val="16"/>
          <w:szCs w:val="16"/>
        </w:rPr>
        <w:t xml:space="preserve"> "Об утверждении  отчёта об исполнении бюджета</w:t>
      </w:r>
    </w:p>
    <w:p w:rsidR="00B82728" w:rsidRDefault="00B82728" w:rsidP="00B82728">
      <w:pPr>
        <w:autoSpaceDE w:val="0"/>
        <w:autoSpaceDN w:val="0"/>
        <w:adjustRightInd w:val="0"/>
        <w:jc w:val="right"/>
        <w:rPr>
          <w:rFonts w:eastAsia="Microsoft YaHei"/>
          <w:color w:val="000000"/>
          <w:sz w:val="16"/>
          <w:szCs w:val="16"/>
        </w:rPr>
      </w:pPr>
      <w:r w:rsidRPr="007D152A">
        <w:rPr>
          <w:rFonts w:eastAsia="Microsoft YaHei"/>
          <w:color w:val="000000"/>
          <w:sz w:val="16"/>
          <w:szCs w:val="16"/>
        </w:rPr>
        <w:t xml:space="preserve"> </w:t>
      </w:r>
      <w:r w:rsidR="007D152A" w:rsidRPr="007D152A">
        <w:rPr>
          <w:rFonts w:eastAsia="Microsoft YaHei"/>
          <w:color w:val="000000"/>
          <w:sz w:val="16"/>
          <w:szCs w:val="16"/>
        </w:rPr>
        <w:t>МО ГП "Янчукан"</w:t>
      </w:r>
      <w:r w:rsidRPr="007D152A">
        <w:rPr>
          <w:rFonts w:eastAsia="Microsoft YaHei"/>
          <w:color w:val="000000"/>
          <w:sz w:val="16"/>
          <w:szCs w:val="16"/>
        </w:rPr>
        <w:t xml:space="preserve"> за 2015 год"</w:t>
      </w:r>
    </w:p>
    <w:p w:rsidR="00B82728" w:rsidRDefault="00B82728" w:rsidP="00B82728">
      <w:pPr>
        <w:autoSpaceDE w:val="0"/>
        <w:autoSpaceDN w:val="0"/>
        <w:adjustRightInd w:val="0"/>
        <w:jc w:val="right"/>
        <w:rPr>
          <w:rFonts w:eastAsia="Microsoft YaHei"/>
          <w:color w:val="000000"/>
          <w:sz w:val="16"/>
          <w:szCs w:val="16"/>
        </w:rPr>
      </w:pPr>
    </w:p>
    <w:p w:rsidR="00B82728" w:rsidRPr="0059056A" w:rsidRDefault="00B82728" w:rsidP="00B82728">
      <w:pPr>
        <w:ind w:left="60"/>
        <w:jc w:val="center"/>
        <w:rPr>
          <w:b/>
          <w:bCs/>
        </w:rPr>
      </w:pPr>
      <w:r w:rsidRPr="0059056A">
        <w:rPr>
          <w:b/>
          <w:bCs/>
        </w:rPr>
        <w:t>ВЕДОМСТВЕННАЯ СТРУКТУРА РАСХОДОВ БЮДЖЕТА ЗА 2015 ГОД</w:t>
      </w:r>
    </w:p>
    <w:p w:rsidR="00B82728" w:rsidRDefault="00B82728" w:rsidP="00B82728">
      <w:pPr>
        <w:ind w:left="60"/>
        <w:jc w:val="center"/>
        <w:rPr>
          <w:b/>
          <w:bCs/>
          <w:sz w:val="20"/>
          <w:szCs w:val="20"/>
        </w:rPr>
      </w:pPr>
    </w:p>
    <w:tbl>
      <w:tblPr>
        <w:tblW w:w="0" w:type="auto"/>
        <w:tblCellSpacing w:w="0" w:type="dxa"/>
        <w:tblCellMar>
          <w:top w:w="15" w:type="dxa"/>
          <w:left w:w="15" w:type="dxa"/>
          <w:bottom w:w="15" w:type="dxa"/>
          <w:right w:w="15" w:type="dxa"/>
        </w:tblCellMar>
        <w:tblLook w:val="04A0"/>
      </w:tblPr>
      <w:tblGrid>
        <w:gridCol w:w="2102"/>
        <w:gridCol w:w="61"/>
        <w:gridCol w:w="61"/>
        <w:gridCol w:w="5554"/>
      </w:tblGrid>
      <w:tr w:rsidR="00B82728" w:rsidRPr="000D7108" w:rsidTr="002504E0">
        <w:trPr>
          <w:trHeight w:val="510"/>
          <w:tblCellSpacing w:w="0" w:type="dxa"/>
        </w:trPr>
        <w:tc>
          <w:tcPr>
            <w:tcW w:w="0" w:type="auto"/>
            <w:vAlign w:val="bottom"/>
            <w:hideMark/>
          </w:tcPr>
          <w:p w:rsidR="00B82728" w:rsidRPr="000D7108" w:rsidRDefault="00B82728" w:rsidP="002504E0">
            <w:pPr>
              <w:rPr>
                <w:sz w:val="18"/>
                <w:szCs w:val="18"/>
              </w:rPr>
            </w:pPr>
            <w:r w:rsidRPr="000D7108">
              <w:rPr>
                <w:sz w:val="18"/>
                <w:szCs w:val="18"/>
              </w:rPr>
              <w:t>Наименование бюджета</w:t>
            </w:r>
          </w:p>
        </w:tc>
        <w:tc>
          <w:tcPr>
            <w:tcW w:w="5675" w:type="dxa"/>
            <w:gridSpan w:val="3"/>
            <w:tcBorders>
              <w:bottom w:val="single" w:sz="6" w:space="0" w:color="000000"/>
            </w:tcBorders>
            <w:vAlign w:val="bottom"/>
            <w:hideMark/>
          </w:tcPr>
          <w:p w:rsidR="00B82728" w:rsidRPr="000D7108" w:rsidRDefault="00B82728" w:rsidP="002504E0">
            <w:pPr>
              <w:jc w:val="center"/>
              <w:rPr>
                <w:sz w:val="18"/>
                <w:szCs w:val="18"/>
              </w:rPr>
            </w:pPr>
            <w:r w:rsidRPr="000D7108">
              <w:rPr>
                <w:sz w:val="18"/>
                <w:szCs w:val="18"/>
              </w:rPr>
              <w:t>БЮДЖЕТ ГОРОДСКОГО ПОСЕЛЕНИЯ "ЯНЧУКАН" СЕВЕРО-БАЙКАЛЬСКОГО РАЙОНА</w:t>
            </w:r>
          </w:p>
        </w:tc>
      </w:tr>
      <w:tr w:rsidR="00B82728" w:rsidRPr="000D7108" w:rsidTr="002504E0">
        <w:trPr>
          <w:trHeight w:val="270"/>
          <w:tblCellSpacing w:w="0" w:type="dxa"/>
        </w:trPr>
        <w:tc>
          <w:tcPr>
            <w:tcW w:w="0" w:type="auto"/>
            <w:vAlign w:val="bottom"/>
            <w:hideMark/>
          </w:tcPr>
          <w:p w:rsidR="00B82728" w:rsidRPr="000D7108" w:rsidRDefault="00B82728" w:rsidP="002504E0">
            <w:pPr>
              <w:rPr>
                <w:sz w:val="18"/>
                <w:szCs w:val="18"/>
              </w:rPr>
            </w:pPr>
            <w:r w:rsidRPr="000D7108">
              <w:rPr>
                <w:sz w:val="18"/>
                <w:szCs w:val="18"/>
              </w:rPr>
              <w:t>Единица измерения: рубли</w:t>
            </w:r>
          </w:p>
        </w:tc>
        <w:tc>
          <w:tcPr>
            <w:tcW w:w="0" w:type="auto"/>
            <w:vAlign w:val="bottom"/>
            <w:hideMark/>
          </w:tcPr>
          <w:p w:rsidR="00B82728" w:rsidRPr="000D7108" w:rsidRDefault="00B82728" w:rsidP="002504E0">
            <w:pPr>
              <w:rPr>
                <w:sz w:val="18"/>
                <w:szCs w:val="18"/>
              </w:rPr>
            </w:pPr>
          </w:p>
        </w:tc>
        <w:tc>
          <w:tcPr>
            <w:tcW w:w="0" w:type="auto"/>
            <w:vAlign w:val="bottom"/>
            <w:hideMark/>
          </w:tcPr>
          <w:p w:rsidR="00B82728" w:rsidRPr="000D7108" w:rsidRDefault="00B82728" w:rsidP="002504E0">
            <w:pPr>
              <w:rPr>
                <w:sz w:val="18"/>
                <w:szCs w:val="18"/>
              </w:rPr>
            </w:pPr>
          </w:p>
        </w:tc>
        <w:tc>
          <w:tcPr>
            <w:tcW w:w="3294" w:type="dxa"/>
            <w:vAlign w:val="bottom"/>
            <w:hideMark/>
          </w:tcPr>
          <w:p w:rsidR="00B82728" w:rsidRPr="000D7108" w:rsidRDefault="00B82728" w:rsidP="002504E0">
            <w:pPr>
              <w:rPr>
                <w:sz w:val="18"/>
                <w:szCs w:val="18"/>
              </w:rPr>
            </w:pPr>
          </w:p>
        </w:tc>
      </w:tr>
    </w:tbl>
    <w:p w:rsidR="00697846" w:rsidRDefault="00697846" w:rsidP="00FD0EC3">
      <w:pPr>
        <w:ind w:left="60"/>
        <w:rPr>
          <w:b/>
          <w:bCs/>
          <w:sz w:val="20"/>
          <w:szCs w:val="20"/>
        </w:rPr>
      </w:pPr>
    </w:p>
    <w:tbl>
      <w:tblPr>
        <w:tblW w:w="0" w:type="auto"/>
        <w:tblCellSpacing w:w="0" w:type="dxa"/>
        <w:tblCellMar>
          <w:top w:w="15" w:type="dxa"/>
          <w:left w:w="15" w:type="dxa"/>
          <w:bottom w:w="15" w:type="dxa"/>
          <w:right w:w="15" w:type="dxa"/>
        </w:tblCellMar>
        <w:tblLook w:val="04A0"/>
      </w:tblPr>
      <w:tblGrid>
        <w:gridCol w:w="4649"/>
        <w:gridCol w:w="450"/>
        <w:gridCol w:w="372"/>
        <w:gridCol w:w="432"/>
        <w:gridCol w:w="257"/>
        <w:gridCol w:w="160"/>
        <w:gridCol w:w="449"/>
        <w:gridCol w:w="455"/>
        <w:gridCol w:w="662"/>
        <w:gridCol w:w="1228"/>
        <w:gridCol w:w="1005"/>
        <w:gridCol w:w="480"/>
      </w:tblGrid>
      <w:tr w:rsidR="00697846" w:rsidRPr="00697846" w:rsidTr="00697846">
        <w:trPr>
          <w:trHeight w:val="24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Наименование показателя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ППП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Раз-</w:t>
            </w:r>
            <w:r w:rsidRPr="00697846">
              <w:rPr>
                <w:sz w:val="18"/>
                <w:szCs w:val="18"/>
              </w:rPr>
              <w:br/>
              <w:t>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Под-</w:t>
            </w:r>
            <w:r w:rsidRPr="00697846">
              <w:rPr>
                <w:sz w:val="18"/>
                <w:szCs w:val="18"/>
              </w:rPr>
              <w:br/>
              <w:t>раз-</w:t>
            </w:r>
            <w:r w:rsidRPr="00697846">
              <w:rPr>
                <w:sz w:val="18"/>
                <w:szCs w:val="18"/>
              </w:rPr>
              <w:br/>
              <w:t>дел</w:t>
            </w: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Целевая статья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Вид рас-</w:t>
            </w:r>
            <w:r w:rsidRPr="00697846">
              <w:rPr>
                <w:sz w:val="18"/>
                <w:szCs w:val="18"/>
              </w:rPr>
              <w:br/>
              <w:t>хода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КОСГУ</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Бюджетные ассигнования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Расходы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jc w:val="center"/>
              <w:rPr>
                <w:sz w:val="18"/>
                <w:szCs w:val="18"/>
              </w:rPr>
            </w:pPr>
            <w:r w:rsidRPr="00697846">
              <w:rPr>
                <w:sz w:val="18"/>
                <w:szCs w:val="18"/>
              </w:rPr>
              <w:t xml:space="preserve">% </w:t>
            </w:r>
            <w:r w:rsidRPr="00697846">
              <w:rPr>
                <w:sz w:val="18"/>
                <w:szCs w:val="18"/>
              </w:rPr>
              <w:br/>
              <w:t>исп.</w:t>
            </w:r>
          </w:p>
        </w:tc>
      </w:tr>
      <w:tr w:rsidR="00697846" w:rsidRPr="00697846" w:rsidTr="00697846">
        <w:trPr>
          <w:trHeight w:val="24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7846" w:rsidRPr="00697846" w:rsidRDefault="00697846" w:rsidP="00697846">
            <w:pPr>
              <w:rPr>
                <w:sz w:val="18"/>
                <w:szCs w:val="18"/>
              </w:rPr>
            </w:pPr>
          </w:p>
        </w:tc>
      </w:tr>
      <w:tr w:rsidR="00697846" w:rsidRPr="00697846" w:rsidTr="00697846">
        <w:trPr>
          <w:trHeight w:val="255"/>
          <w:tblCellSpacing w:w="0" w:type="dxa"/>
        </w:trPr>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1</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2</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3</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4</w:t>
            </w:r>
          </w:p>
        </w:tc>
        <w:tc>
          <w:tcPr>
            <w:tcW w:w="0" w:type="auto"/>
            <w:gridSpan w:val="3"/>
            <w:tcBorders>
              <w:top w:val="single" w:sz="6" w:space="0" w:color="000000"/>
              <w:left w:val="single" w:sz="6" w:space="0" w:color="000000"/>
              <w:bottom w:val="single" w:sz="12" w:space="0" w:color="000000"/>
            </w:tcBorders>
            <w:vAlign w:val="bottom"/>
            <w:hideMark/>
          </w:tcPr>
          <w:p w:rsidR="00697846" w:rsidRPr="00697846" w:rsidRDefault="00697846" w:rsidP="00697846">
            <w:pPr>
              <w:jc w:val="center"/>
              <w:rPr>
                <w:sz w:val="18"/>
                <w:szCs w:val="18"/>
              </w:rPr>
            </w:pPr>
            <w:r w:rsidRPr="00697846">
              <w:rPr>
                <w:sz w:val="18"/>
                <w:szCs w:val="18"/>
              </w:rPr>
              <w:t>5</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6</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7</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8</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12"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11</w:t>
            </w:r>
          </w:p>
        </w:tc>
      </w:tr>
      <w:tr w:rsidR="00697846" w:rsidRPr="00697846" w:rsidTr="00697846">
        <w:trPr>
          <w:trHeight w:val="46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 xml:space="preserve">Администрация муниципального образования </w:t>
            </w:r>
            <w:r w:rsidR="002504E0">
              <w:rPr>
                <w:b/>
                <w:bCs/>
                <w:sz w:val="18"/>
                <w:szCs w:val="18"/>
              </w:rPr>
              <w:t>городского</w:t>
            </w:r>
            <w:r w:rsidRPr="00697846">
              <w:rPr>
                <w:b/>
                <w:bCs/>
                <w:sz w:val="18"/>
                <w:szCs w:val="18"/>
              </w:rPr>
              <w:t xml:space="preserve"> поселения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bottom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2 679 652.07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2 679 652.07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1 684 492.00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1 684 492.00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33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793 572.01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793 572.01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22"/>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lastRenderedPageBreak/>
              <w:t>Руководство и управление в сфере установленных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793 572.01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793 572.01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358"/>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Расходы на обеспечение функционирования высшего должностного лица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793 572.01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793 572.01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1017"/>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793 572.01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793 572.01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793 572.01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793 572.01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557"/>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Фонд оплаты труда государственных (муниципальных) органов и взносы по обязательному социальному страхованию</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793 572.01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793 572.01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31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Заработная плата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622 642.77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622 642.77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8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170 929.24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170 929.24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564"/>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834 257.99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834 257.99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801"/>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188 630.00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188 630.00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247"/>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межбюджетные трансферты общего характера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4300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188 630.00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188 630.00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663"/>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Прочие межбюджетные трансферты на осуществление части полномочий по формированию и исполнению бюджета поселения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4303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188 630.00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188 630.00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4303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188 630.00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188 630.00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188 630.00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188 630.00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55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Перечисления другим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188 630.00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188 630.00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42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Руководство и управление в сфере установленных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645 627.99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645 627.99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Расходы на обеспечение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645 627.99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645 627.99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959"/>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441 599.19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441 599.19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441 599.19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441 599.19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628"/>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Фонд оплаты труда государственных (муниципальных) органов и взносы по обязательному социальному страхованию</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342 078.74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342 078.74</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Заработная плата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268 407.23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268 407.23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73 671.51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73 671.51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47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выплаты персоналу государственных (муниципальных) органов, за исключением фонда оплаты труда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99 520.45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99 520.45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выплаты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47 079.13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47 079.13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Транспортные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43 631.32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43 631.32</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lastRenderedPageBreak/>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8 810.00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8 810.00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200 256.35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200 256.35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362"/>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200 256.35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200 256.35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Закупка товаров, работ, услуг в сфере информационно-коммуникационных технологий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28 324.45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28 324.45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Услуги связи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24 802.33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24 802.33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3 522.12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3 522.12</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484"/>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171 931.90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171 931.90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Коммунальные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72 643.38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72 643.38</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Арендная плата за пользование имуществом</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32 400.00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32 400.00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40 285.85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40 285.85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21 552.67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21 552.67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340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5 050.00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5 050.00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3 772.45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3 772.45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850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3 772.45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3 772.45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394"/>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Уплата налога на имущество организаций и земельного налога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1 044.00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1 044.00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1 044.00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1 044.00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Уплата прочих налогов, сборов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2 227.55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2 227.55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2 227.55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2 227.55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Уплата иных платежей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853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500.90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500.90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расходы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8102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853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500.90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500.90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663"/>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927"/>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262"/>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межбюджетные трансферты общего характера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4300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792"/>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муниципальным имуществом</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4301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4301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444"/>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Перечисления другим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14 362.00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14 362.00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42 300.00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42 300.00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1023"/>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27 300.00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27 300.00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217"/>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межбюджетные трансферты общего характера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4300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27 300.00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27 300.00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64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Прочие межбюджетные трансферты на осуществление полномочий по муниципальному контролю в сфере благоустройства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4304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27 300.00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27 300.00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4304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27 300.00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27 300.00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27 300.00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27 300.00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46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Перечисления другим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27 300.00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27 300.00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Выполнение других обязательств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39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мероприятия, связанные с выполнением обязательств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432"/>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15 000.00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НАЦИОНАЛЬНАЯ ОБОРОНА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105 000.00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105 000.00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105 000.00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105 000.00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Непрограммные расходы федеральных органов исполнительной власти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105 000.00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105 000.00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5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Непрограммные расходы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105 000.00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105 000.00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819"/>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105 000.00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105 000.00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1097"/>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96 192.39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96 192.39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96 192.39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96 192.39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66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Фонд оплаты труда государственных (муниципальных) органов и взносы по обязательному социальному страхованию</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92 705.29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92 705.29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Заработная плата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71 202.36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71 202.36</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25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Начисления на выплаты по оплате труда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21 502.93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21 502.93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51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выплаты персоналу государственных (муниципальных) органов, за исключением фонда оплаты труда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3 487.10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3 487.10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Транспортные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3 487.10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3 487.10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8 807.61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8 807.61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5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8 807.61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8 807.61</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55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Закупка товаров, работ, услуг в сфере информационно-коммуникационных технологий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441.32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441.32</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Услуги связи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441.32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441.32</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52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8 366.29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8 366.29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Коммунальные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4284,99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4284,99</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lastRenderedPageBreak/>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5118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340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4081,3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4081,3</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51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398"/>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91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108"/>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межбюджетные трансферты общего характера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4300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538"/>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Прочие межбюджетные трансферты на осуществление полномочий по организации и осуществлению мероприятий по гражданской обороне</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4302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4302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5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Перечисления другим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4302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45 078.00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45 078.00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Выполнение других обязательств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Содержание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8220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8220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389"/>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53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54000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237202,07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237202,07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Жилищное хозяйство</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Выполнение других обязательств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432"/>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мероприятия, связанные с выполнением обязательств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5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398"/>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39300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39300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Благоустройство</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197902,07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197902,07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Выполнение других обязательств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197902,07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197902,07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43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Прочие мероприятия, связанные с выполнением обязательств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197902,07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197902,07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lastRenderedPageBreak/>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93337,57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93337,57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55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93337,57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93337,57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529"/>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93337,57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93337,57</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Работы, услуги по содержанию имущества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82507,52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82507,52</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4512,05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4512,05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Увеличение стоимости основных средств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310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3100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3100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Увеличение стоимости материальных запасов</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340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3218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3218</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5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Уличное освещение</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8291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29564,5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29564,5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8291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29564,5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29564,5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46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29564,5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29564,5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504"/>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29564,5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29564,5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Коммунальные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29564,5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29564,5</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Организация сбора и вывоза бытовых отходов и мусора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8294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75000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75000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697846">
        <w:trPr>
          <w:trHeight w:val="45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8294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75000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75000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5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8294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240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75000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75000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46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Прочая 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75000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75000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4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Прочие работы,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8294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75000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75000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697846">
        <w:trPr>
          <w:trHeight w:val="27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Культура</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956"/>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697846">
        <w:trPr>
          <w:trHeight w:val="55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i/>
                <w:iCs/>
                <w:sz w:val="18"/>
                <w:szCs w:val="18"/>
              </w:rPr>
              <w:t>Межбюджетные трансферты на осуществление части полномочий по вопросам в области культуры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i/>
                <w:iCs/>
                <w:sz w:val="18"/>
                <w:szCs w:val="18"/>
              </w:rPr>
              <w:t>4200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i/>
                <w:iCs/>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i/>
                <w:iCs/>
                <w:sz w:val="18"/>
                <w:szCs w:val="18"/>
              </w:rPr>
              <w:t>100.0</w:t>
            </w:r>
          </w:p>
        </w:tc>
      </w:tr>
      <w:tr w:rsidR="00697846" w:rsidRPr="00697846" w:rsidTr="00C56876">
        <w:trPr>
          <w:trHeight w:val="525"/>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sz w:val="18"/>
                <w:szCs w:val="18"/>
              </w:rPr>
              <w:t>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sz w:val="18"/>
                <w:szCs w:val="18"/>
              </w:rPr>
              <w:t>4201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sz w:val="18"/>
                <w:szCs w:val="18"/>
              </w:rPr>
              <w:t>100.0</w:t>
            </w:r>
          </w:p>
        </w:tc>
      </w:tr>
      <w:tr w:rsidR="00697846" w:rsidRPr="00697846" w:rsidTr="00C56876">
        <w:trPr>
          <w:trHeight w:val="280"/>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b/>
                <w:bCs/>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4201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b/>
                <w:bCs/>
                <w:sz w:val="18"/>
                <w:szCs w:val="18"/>
              </w:rPr>
              <w:t>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b/>
                <w:bCs/>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b/>
                <w:bCs/>
                <w:sz w:val="18"/>
                <w:szCs w:val="18"/>
              </w:rPr>
              <w:t>100.0</w:t>
            </w:r>
          </w:p>
        </w:tc>
      </w:tr>
      <w:tr w:rsidR="00697846" w:rsidRPr="00697846" w:rsidTr="00C56876">
        <w:trPr>
          <w:trHeight w:val="144"/>
          <w:tblCellSpacing w:w="0" w:type="dxa"/>
        </w:trPr>
        <w:tc>
          <w:tcPr>
            <w:tcW w:w="0" w:type="auto"/>
            <w:tcBorders>
              <w:top w:val="single" w:sz="6" w:space="0" w:color="000000"/>
              <w:left w:val="single" w:sz="12" w:space="0" w:color="000000"/>
              <w:bottom w:val="single" w:sz="6" w:space="0" w:color="000000"/>
            </w:tcBorders>
            <w:vAlign w:val="bottom"/>
            <w:hideMark/>
          </w:tcPr>
          <w:p w:rsidR="00697846" w:rsidRPr="00697846" w:rsidRDefault="00697846" w:rsidP="00697846">
            <w:pPr>
              <w:rPr>
                <w:sz w:val="18"/>
                <w:szCs w:val="18"/>
              </w:rPr>
            </w:pPr>
            <w:r w:rsidRPr="00697846">
              <w:rPr>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r w:rsidR="00697846" w:rsidRPr="00697846" w:rsidTr="00C56876">
        <w:trPr>
          <w:trHeight w:val="320"/>
          <w:tblCellSpacing w:w="0" w:type="dxa"/>
        </w:trPr>
        <w:tc>
          <w:tcPr>
            <w:tcW w:w="0" w:type="auto"/>
            <w:tcBorders>
              <w:top w:val="single" w:sz="6" w:space="0" w:color="000000"/>
              <w:left w:val="single" w:sz="12" w:space="0" w:color="000000"/>
              <w:bottom w:val="single" w:sz="12" w:space="0" w:color="000000"/>
            </w:tcBorders>
            <w:vAlign w:val="bottom"/>
            <w:hideMark/>
          </w:tcPr>
          <w:p w:rsidR="00697846" w:rsidRPr="00697846" w:rsidRDefault="00697846" w:rsidP="00697846">
            <w:pPr>
              <w:rPr>
                <w:sz w:val="18"/>
                <w:szCs w:val="18"/>
              </w:rPr>
            </w:pPr>
            <w:r w:rsidRPr="00697846">
              <w:rPr>
                <w:color w:val="000000"/>
                <w:sz w:val="18"/>
                <w:szCs w:val="18"/>
              </w:rPr>
              <w:t>Перечисления другим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963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4201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center"/>
              <w:rPr>
                <w:sz w:val="18"/>
                <w:szCs w:val="18"/>
              </w:rPr>
            </w:pPr>
            <w:r w:rsidRPr="00697846">
              <w:rPr>
                <w:color w:val="000000"/>
                <w:sz w:val="18"/>
                <w:szCs w:val="18"/>
              </w:rPr>
              <w:t>251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553880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7846" w:rsidRPr="00697846" w:rsidRDefault="00697846" w:rsidP="00697846">
            <w:pPr>
              <w:jc w:val="right"/>
              <w:rPr>
                <w:sz w:val="18"/>
                <w:szCs w:val="18"/>
              </w:rPr>
            </w:pPr>
            <w:r w:rsidRPr="00697846">
              <w:rPr>
                <w:color w:val="000000"/>
                <w:sz w:val="18"/>
                <w:szCs w:val="18"/>
              </w:rPr>
              <w:t>553880</w:t>
            </w:r>
          </w:p>
        </w:tc>
        <w:tc>
          <w:tcPr>
            <w:tcW w:w="0" w:type="auto"/>
            <w:tcBorders>
              <w:top w:val="single" w:sz="6" w:space="0" w:color="000000"/>
              <w:left w:val="single" w:sz="6" w:space="0" w:color="000000"/>
              <w:bottom w:val="single" w:sz="6" w:space="0" w:color="000000"/>
              <w:right w:val="single" w:sz="12" w:space="0" w:color="000000"/>
            </w:tcBorders>
            <w:vAlign w:val="bottom"/>
            <w:hideMark/>
          </w:tcPr>
          <w:p w:rsidR="00697846" w:rsidRPr="00697846" w:rsidRDefault="00697846" w:rsidP="00697846">
            <w:pPr>
              <w:jc w:val="right"/>
              <w:rPr>
                <w:sz w:val="18"/>
                <w:szCs w:val="18"/>
              </w:rPr>
            </w:pPr>
            <w:r w:rsidRPr="00697846">
              <w:rPr>
                <w:color w:val="000000"/>
                <w:sz w:val="18"/>
                <w:szCs w:val="18"/>
              </w:rPr>
              <w:t>100.0</w:t>
            </w:r>
          </w:p>
        </w:tc>
      </w:tr>
    </w:tbl>
    <w:p w:rsidR="00697846" w:rsidRDefault="00697846" w:rsidP="00FD0EC3">
      <w:pPr>
        <w:ind w:left="60"/>
        <w:rPr>
          <w:b/>
          <w:bCs/>
          <w:sz w:val="20"/>
          <w:szCs w:val="20"/>
        </w:rPr>
      </w:pPr>
    </w:p>
    <w:p w:rsidR="00C56876" w:rsidRDefault="00C56876" w:rsidP="00FD0EC3">
      <w:pPr>
        <w:ind w:left="60"/>
        <w:rPr>
          <w:b/>
          <w:bCs/>
          <w:sz w:val="20"/>
          <w:szCs w:val="20"/>
        </w:rPr>
      </w:pPr>
    </w:p>
    <w:p w:rsidR="00C56876" w:rsidRDefault="00C56876" w:rsidP="00FD0EC3">
      <w:pPr>
        <w:ind w:left="60"/>
        <w:rPr>
          <w:b/>
          <w:bCs/>
          <w:sz w:val="20"/>
          <w:szCs w:val="20"/>
        </w:rPr>
      </w:pPr>
    </w:p>
    <w:p w:rsidR="007D152A" w:rsidRDefault="007D152A" w:rsidP="00FD0EC3">
      <w:pPr>
        <w:ind w:left="60"/>
        <w:rPr>
          <w:b/>
          <w:bCs/>
          <w:sz w:val="20"/>
          <w:szCs w:val="20"/>
        </w:rPr>
      </w:pPr>
    </w:p>
    <w:p w:rsidR="007D152A" w:rsidRDefault="007D152A" w:rsidP="00FD0EC3">
      <w:pPr>
        <w:ind w:left="60"/>
        <w:rPr>
          <w:b/>
          <w:bCs/>
          <w:sz w:val="20"/>
          <w:szCs w:val="20"/>
        </w:rPr>
      </w:pPr>
    </w:p>
    <w:p w:rsidR="007D152A" w:rsidRDefault="007D152A" w:rsidP="00FD0EC3">
      <w:pPr>
        <w:ind w:left="60"/>
        <w:rPr>
          <w:b/>
          <w:bCs/>
          <w:sz w:val="20"/>
          <w:szCs w:val="20"/>
        </w:rPr>
      </w:pPr>
    </w:p>
    <w:p w:rsidR="00A0432F" w:rsidRPr="007D152A" w:rsidRDefault="00A0432F" w:rsidP="00FD0EC3">
      <w:pPr>
        <w:ind w:left="60"/>
        <w:rPr>
          <w:b/>
          <w:bCs/>
          <w:sz w:val="20"/>
          <w:szCs w:val="20"/>
        </w:rPr>
      </w:pPr>
    </w:p>
    <w:p w:rsidR="00A0432F" w:rsidRPr="007D152A" w:rsidRDefault="00A0432F" w:rsidP="00A0432F">
      <w:pPr>
        <w:autoSpaceDE w:val="0"/>
        <w:autoSpaceDN w:val="0"/>
        <w:adjustRightInd w:val="0"/>
        <w:jc w:val="right"/>
        <w:rPr>
          <w:rFonts w:eastAsia="Microsoft YaHei"/>
          <w:color w:val="000000"/>
          <w:sz w:val="20"/>
          <w:szCs w:val="20"/>
        </w:rPr>
      </w:pPr>
      <w:r w:rsidRPr="007D152A">
        <w:rPr>
          <w:rFonts w:eastAsia="Microsoft YaHei"/>
          <w:color w:val="000000"/>
          <w:sz w:val="20"/>
          <w:szCs w:val="20"/>
        </w:rPr>
        <w:lastRenderedPageBreak/>
        <w:t xml:space="preserve">Приложение 2.2   к решению Совета депутатов </w:t>
      </w:r>
    </w:p>
    <w:p w:rsidR="00A0432F" w:rsidRPr="007D152A" w:rsidRDefault="00A0432F" w:rsidP="00A0432F">
      <w:pPr>
        <w:autoSpaceDE w:val="0"/>
        <w:autoSpaceDN w:val="0"/>
        <w:adjustRightInd w:val="0"/>
        <w:jc w:val="right"/>
        <w:rPr>
          <w:rFonts w:eastAsia="Microsoft YaHei"/>
          <w:color w:val="000000"/>
          <w:sz w:val="20"/>
          <w:szCs w:val="20"/>
        </w:rPr>
      </w:pPr>
      <w:r w:rsidRPr="007D152A">
        <w:rPr>
          <w:rFonts w:eastAsia="Microsoft YaHei"/>
          <w:color w:val="000000"/>
          <w:sz w:val="20"/>
          <w:szCs w:val="20"/>
        </w:rPr>
        <w:t xml:space="preserve">МО ГП "Янчукан"  от </w:t>
      </w:r>
      <w:r w:rsidR="007D152A">
        <w:rPr>
          <w:rFonts w:eastAsia="Microsoft YaHei"/>
          <w:color w:val="000000"/>
          <w:sz w:val="20"/>
          <w:szCs w:val="20"/>
        </w:rPr>
        <w:t>29.04.</w:t>
      </w:r>
      <w:r w:rsidRPr="007D152A">
        <w:rPr>
          <w:rFonts w:eastAsia="Microsoft YaHei"/>
          <w:color w:val="000000"/>
          <w:sz w:val="20"/>
          <w:szCs w:val="20"/>
        </w:rPr>
        <w:t>2016 №</w:t>
      </w:r>
      <w:r w:rsidR="007D152A">
        <w:rPr>
          <w:rFonts w:eastAsia="Microsoft YaHei"/>
          <w:color w:val="000000"/>
          <w:sz w:val="20"/>
          <w:szCs w:val="20"/>
        </w:rPr>
        <w:t>3</w:t>
      </w:r>
      <w:r w:rsidRPr="007D152A">
        <w:rPr>
          <w:rFonts w:eastAsia="Microsoft YaHei"/>
          <w:color w:val="000000"/>
          <w:sz w:val="20"/>
          <w:szCs w:val="20"/>
        </w:rPr>
        <w:t xml:space="preserve"> </w:t>
      </w:r>
    </w:p>
    <w:p w:rsidR="00A0432F" w:rsidRPr="007D152A" w:rsidRDefault="00A0432F" w:rsidP="00A0432F">
      <w:pPr>
        <w:autoSpaceDE w:val="0"/>
        <w:autoSpaceDN w:val="0"/>
        <w:adjustRightInd w:val="0"/>
        <w:jc w:val="right"/>
        <w:rPr>
          <w:rFonts w:eastAsia="Microsoft YaHei"/>
          <w:color w:val="000000"/>
          <w:sz w:val="20"/>
          <w:szCs w:val="20"/>
        </w:rPr>
      </w:pPr>
      <w:r w:rsidRPr="007D152A">
        <w:rPr>
          <w:rFonts w:eastAsia="Microsoft YaHei"/>
          <w:color w:val="000000"/>
          <w:sz w:val="20"/>
          <w:szCs w:val="20"/>
        </w:rPr>
        <w:t>"Об</w:t>
      </w:r>
      <w:r w:rsidR="0059056A">
        <w:rPr>
          <w:rFonts w:eastAsia="Microsoft YaHei"/>
          <w:color w:val="000000"/>
          <w:sz w:val="20"/>
          <w:szCs w:val="20"/>
        </w:rPr>
        <w:t xml:space="preserve"> </w:t>
      </w:r>
      <w:r w:rsidRPr="007D152A">
        <w:rPr>
          <w:rFonts w:eastAsia="Microsoft YaHei"/>
          <w:color w:val="000000"/>
          <w:sz w:val="20"/>
          <w:szCs w:val="20"/>
        </w:rPr>
        <w:t>утверждении</w:t>
      </w:r>
      <w:r w:rsidR="0059056A">
        <w:rPr>
          <w:rFonts w:eastAsia="Microsoft YaHei"/>
          <w:color w:val="000000"/>
          <w:sz w:val="20"/>
          <w:szCs w:val="20"/>
        </w:rPr>
        <w:t xml:space="preserve"> </w:t>
      </w:r>
      <w:r w:rsidRPr="007D152A">
        <w:rPr>
          <w:rFonts w:eastAsia="Microsoft YaHei"/>
          <w:color w:val="000000"/>
          <w:sz w:val="20"/>
          <w:szCs w:val="20"/>
        </w:rPr>
        <w:t>отчёта</w:t>
      </w:r>
      <w:r w:rsidR="0059056A">
        <w:rPr>
          <w:rFonts w:eastAsia="Microsoft YaHei"/>
          <w:color w:val="000000"/>
          <w:sz w:val="20"/>
          <w:szCs w:val="20"/>
        </w:rPr>
        <w:t xml:space="preserve"> </w:t>
      </w:r>
      <w:r w:rsidRPr="007D152A">
        <w:rPr>
          <w:rFonts w:eastAsia="Microsoft YaHei"/>
          <w:color w:val="000000"/>
          <w:sz w:val="20"/>
          <w:szCs w:val="20"/>
        </w:rPr>
        <w:t>об</w:t>
      </w:r>
      <w:r w:rsidR="0059056A">
        <w:rPr>
          <w:rFonts w:eastAsia="Microsoft YaHei"/>
          <w:color w:val="000000"/>
          <w:sz w:val="20"/>
          <w:szCs w:val="20"/>
        </w:rPr>
        <w:t xml:space="preserve"> </w:t>
      </w:r>
      <w:r w:rsidRPr="007D152A">
        <w:rPr>
          <w:rFonts w:eastAsia="Microsoft YaHei"/>
          <w:color w:val="000000"/>
          <w:sz w:val="20"/>
          <w:szCs w:val="20"/>
        </w:rPr>
        <w:t>исполнении</w:t>
      </w:r>
      <w:r w:rsidR="0059056A">
        <w:rPr>
          <w:rFonts w:eastAsia="Microsoft YaHei"/>
          <w:color w:val="000000"/>
          <w:sz w:val="20"/>
          <w:szCs w:val="20"/>
        </w:rPr>
        <w:t xml:space="preserve"> </w:t>
      </w:r>
      <w:r w:rsidRPr="007D152A">
        <w:rPr>
          <w:rFonts w:eastAsia="Microsoft YaHei"/>
          <w:color w:val="000000"/>
          <w:sz w:val="20"/>
          <w:szCs w:val="20"/>
        </w:rPr>
        <w:t>бюджета</w:t>
      </w:r>
    </w:p>
    <w:p w:rsidR="00A0432F" w:rsidRPr="007D152A" w:rsidRDefault="00A0432F" w:rsidP="00A0432F">
      <w:pPr>
        <w:autoSpaceDE w:val="0"/>
        <w:autoSpaceDN w:val="0"/>
        <w:adjustRightInd w:val="0"/>
        <w:jc w:val="right"/>
        <w:rPr>
          <w:rFonts w:eastAsia="Microsoft YaHei"/>
          <w:color w:val="000000"/>
          <w:sz w:val="20"/>
          <w:szCs w:val="20"/>
        </w:rPr>
      </w:pPr>
      <w:r w:rsidRPr="007D152A">
        <w:rPr>
          <w:rFonts w:eastAsia="Microsoft YaHei"/>
          <w:color w:val="000000"/>
          <w:sz w:val="20"/>
          <w:szCs w:val="20"/>
        </w:rPr>
        <w:t>МОГП "Янчукан" за 2015 год"</w:t>
      </w:r>
    </w:p>
    <w:p w:rsidR="00A0432F" w:rsidRPr="00A0432F" w:rsidRDefault="00A0432F" w:rsidP="00A0432F">
      <w:pPr>
        <w:autoSpaceDE w:val="0"/>
        <w:autoSpaceDN w:val="0"/>
        <w:adjustRightInd w:val="0"/>
        <w:jc w:val="right"/>
        <w:rPr>
          <w:rFonts w:asciiTheme="minorHAnsi" w:eastAsia="Microsoft YaHei" w:hAnsiTheme="minorHAnsi" w:cs="Mangal"/>
          <w:color w:val="000000"/>
          <w:sz w:val="16"/>
          <w:szCs w:val="16"/>
        </w:rPr>
      </w:pPr>
    </w:p>
    <w:p w:rsidR="00A0432F" w:rsidRPr="007D152A" w:rsidRDefault="00A0432F" w:rsidP="00A0432F">
      <w:pPr>
        <w:autoSpaceDE w:val="0"/>
        <w:autoSpaceDN w:val="0"/>
        <w:adjustRightInd w:val="0"/>
        <w:jc w:val="center"/>
        <w:rPr>
          <w:rFonts w:eastAsia="Microsoft YaHei"/>
          <w:b/>
          <w:bCs/>
        </w:rPr>
      </w:pPr>
      <w:r w:rsidRPr="007D152A">
        <w:rPr>
          <w:rFonts w:eastAsia="Microsoft YaHei"/>
          <w:b/>
          <w:bCs/>
        </w:rPr>
        <w:t>ИСПОЛНЕНИЕ РАСХОДНОЙ ЧАСТИ БЮДЖЕТА ЗА 2015 ГОД</w:t>
      </w:r>
    </w:p>
    <w:p w:rsidR="00A0432F" w:rsidRPr="007D152A" w:rsidRDefault="00A0432F" w:rsidP="00A0432F">
      <w:pPr>
        <w:autoSpaceDE w:val="0"/>
        <w:autoSpaceDN w:val="0"/>
        <w:adjustRightInd w:val="0"/>
        <w:jc w:val="center"/>
        <w:rPr>
          <w:rFonts w:eastAsia="Microsoft YaHei"/>
          <w:b/>
          <w:bCs/>
        </w:rPr>
      </w:pPr>
      <w:r w:rsidRPr="007D152A">
        <w:rPr>
          <w:rFonts w:eastAsia="Microsoft YaHei"/>
          <w:b/>
          <w:bCs/>
        </w:rPr>
        <w:t>ПО РАЗДЕЛАМ И ПОДРАЗДЕЛАМ</w:t>
      </w:r>
    </w:p>
    <w:p w:rsidR="00A0432F" w:rsidRDefault="00A0432F" w:rsidP="00A0432F">
      <w:pPr>
        <w:autoSpaceDE w:val="0"/>
        <w:autoSpaceDN w:val="0"/>
        <w:adjustRightInd w:val="0"/>
        <w:jc w:val="center"/>
        <w:rPr>
          <w:rFonts w:eastAsia="Microsoft YaHei"/>
          <w:b/>
          <w:bCs/>
          <w:sz w:val="20"/>
          <w:szCs w:val="20"/>
        </w:rPr>
      </w:pPr>
    </w:p>
    <w:tbl>
      <w:tblPr>
        <w:tblW w:w="0" w:type="auto"/>
        <w:tblCellSpacing w:w="0" w:type="dxa"/>
        <w:tblCellMar>
          <w:top w:w="15" w:type="dxa"/>
          <w:left w:w="15" w:type="dxa"/>
          <w:bottom w:w="15" w:type="dxa"/>
          <w:right w:w="15" w:type="dxa"/>
        </w:tblCellMar>
        <w:tblLook w:val="04A0"/>
      </w:tblPr>
      <w:tblGrid>
        <w:gridCol w:w="2425"/>
        <w:gridCol w:w="37"/>
        <w:gridCol w:w="36"/>
        <w:gridCol w:w="5603"/>
      </w:tblGrid>
      <w:tr w:rsidR="00A0432F" w:rsidRPr="000D7108" w:rsidTr="00A0432F">
        <w:trPr>
          <w:trHeight w:val="510"/>
          <w:tblCellSpacing w:w="0" w:type="dxa"/>
        </w:trPr>
        <w:tc>
          <w:tcPr>
            <w:tcW w:w="2425" w:type="dxa"/>
            <w:vAlign w:val="bottom"/>
            <w:hideMark/>
          </w:tcPr>
          <w:p w:rsidR="00A0432F" w:rsidRPr="000D7108" w:rsidRDefault="00A0432F" w:rsidP="002504E0">
            <w:pPr>
              <w:rPr>
                <w:sz w:val="18"/>
                <w:szCs w:val="18"/>
              </w:rPr>
            </w:pPr>
            <w:r w:rsidRPr="000D7108">
              <w:rPr>
                <w:sz w:val="18"/>
                <w:szCs w:val="18"/>
              </w:rPr>
              <w:t>Наименование бюджета</w:t>
            </w:r>
          </w:p>
        </w:tc>
        <w:tc>
          <w:tcPr>
            <w:tcW w:w="5676" w:type="dxa"/>
            <w:gridSpan w:val="3"/>
            <w:tcBorders>
              <w:bottom w:val="single" w:sz="6" w:space="0" w:color="000000"/>
            </w:tcBorders>
            <w:vAlign w:val="bottom"/>
            <w:hideMark/>
          </w:tcPr>
          <w:p w:rsidR="00A0432F" w:rsidRPr="000D7108" w:rsidRDefault="00A0432F" w:rsidP="002504E0">
            <w:pPr>
              <w:jc w:val="center"/>
              <w:rPr>
                <w:sz w:val="18"/>
                <w:szCs w:val="18"/>
              </w:rPr>
            </w:pPr>
            <w:r w:rsidRPr="000D7108">
              <w:rPr>
                <w:sz w:val="18"/>
                <w:szCs w:val="18"/>
              </w:rPr>
              <w:t>БЮДЖЕТ ГОРОДСКОГО ПОСЕЛЕНИЯ "ЯНЧУКАН" СЕВЕРО-БАЙКАЛЬСКОГО РАЙОНА</w:t>
            </w:r>
          </w:p>
        </w:tc>
      </w:tr>
      <w:tr w:rsidR="00A0432F" w:rsidRPr="000D7108" w:rsidTr="00A0432F">
        <w:trPr>
          <w:trHeight w:val="270"/>
          <w:tblCellSpacing w:w="0" w:type="dxa"/>
        </w:trPr>
        <w:tc>
          <w:tcPr>
            <w:tcW w:w="2425" w:type="dxa"/>
            <w:vAlign w:val="bottom"/>
            <w:hideMark/>
          </w:tcPr>
          <w:p w:rsidR="00A0432F" w:rsidRPr="000D7108" w:rsidRDefault="00A0432F" w:rsidP="002504E0">
            <w:pPr>
              <w:rPr>
                <w:sz w:val="18"/>
                <w:szCs w:val="18"/>
              </w:rPr>
            </w:pPr>
            <w:r w:rsidRPr="000D7108">
              <w:rPr>
                <w:sz w:val="18"/>
                <w:szCs w:val="18"/>
              </w:rPr>
              <w:t>Единица измерения: рубли</w:t>
            </w:r>
          </w:p>
        </w:tc>
        <w:tc>
          <w:tcPr>
            <w:tcW w:w="0" w:type="auto"/>
            <w:vAlign w:val="bottom"/>
            <w:hideMark/>
          </w:tcPr>
          <w:p w:rsidR="00A0432F" w:rsidRPr="000D7108" w:rsidRDefault="00A0432F" w:rsidP="002504E0">
            <w:pPr>
              <w:rPr>
                <w:sz w:val="18"/>
                <w:szCs w:val="18"/>
              </w:rPr>
            </w:pPr>
          </w:p>
        </w:tc>
        <w:tc>
          <w:tcPr>
            <w:tcW w:w="0" w:type="auto"/>
            <w:vAlign w:val="bottom"/>
            <w:hideMark/>
          </w:tcPr>
          <w:p w:rsidR="00A0432F" w:rsidRPr="000D7108" w:rsidRDefault="00A0432F" w:rsidP="002504E0">
            <w:pPr>
              <w:rPr>
                <w:sz w:val="18"/>
                <w:szCs w:val="18"/>
              </w:rPr>
            </w:pPr>
          </w:p>
        </w:tc>
        <w:tc>
          <w:tcPr>
            <w:tcW w:w="5554" w:type="dxa"/>
            <w:vAlign w:val="bottom"/>
            <w:hideMark/>
          </w:tcPr>
          <w:p w:rsidR="00A0432F" w:rsidRPr="000D7108" w:rsidRDefault="00A0432F" w:rsidP="002504E0">
            <w:pPr>
              <w:rPr>
                <w:sz w:val="18"/>
                <w:szCs w:val="18"/>
              </w:rPr>
            </w:pPr>
          </w:p>
        </w:tc>
      </w:tr>
    </w:tbl>
    <w:p w:rsidR="00A0432F" w:rsidRPr="00A0432F" w:rsidRDefault="00A0432F" w:rsidP="00A0432F">
      <w:pPr>
        <w:autoSpaceDE w:val="0"/>
        <w:autoSpaceDN w:val="0"/>
        <w:adjustRightInd w:val="0"/>
        <w:jc w:val="right"/>
        <w:rPr>
          <w:rFonts w:asciiTheme="minorHAnsi" w:eastAsia="Microsoft YaHei" w:hAnsiTheme="minorHAnsi" w:cs="Mangal"/>
          <w:color w:val="000000"/>
          <w:sz w:val="16"/>
          <w:szCs w:val="16"/>
        </w:rPr>
      </w:pPr>
    </w:p>
    <w:tbl>
      <w:tblPr>
        <w:tblW w:w="0" w:type="auto"/>
        <w:tblCellSpacing w:w="0" w:type="dxa"/>
        <w:tblCellMar>
          <w:top w:w="15" w:type="dxa"/>
          <w:left w:w="15" w:type="dxa"/>
          <w:bottom w:w="15" w:type="dxa"/>
          <w:right w:w="15" w:type="dxa"/>
        </w:tblCellMar>
        <w:tblLook w:val="04A0"/>
      </w:tblPr>
      <w:tblGrid>
        <w:gridCol w:w="5113"/>
        <w:gridCol w:w="694"/>
        <w:gridCol w:w="556"/>
        <w:gridCol w:w="559"/>
        <w:gridCol w:w="1266"/>
        <w:gridCol w:w="1394"/>
        <w:gridCol w:w="1017"/>
      </w:tblGrid>
      <w:tr w:rsidR="00B82728" w:rsidRPr="00B82728" w:rsidTr="00B82728">
        <w:trPr>
          <w:trHeight w:val="244"/>
          <w:tblCellSpacing w:w="0" w:type="dxa"/>
        </w:trPr>
        <w:tc>
          <w:tcPr>
            <w:tcW w:w="5275"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Наименование 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ППП</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Раз-</w:t>
            </w:r>
            <w:r w:rsidRPr="00B82728">
              <w:rPr>
                <w:sz w:val="18"/>
                <w:szCs w:val="18"/>
              </w:rPr>
              <w:br/>
              <w:t>дел</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Под-</w:t>
            </w:r>
            <w:r w:rsidRPr="00B82728">
              <w:rPr>
                <w:sz w:val="18"/>
                <w:szCs w:val="18"/>
              </w:rPr>
              <w:br/>
              <w:t>раз-</w:t>
            </w:r>
            <w:r w:rsidRPr="00B82728">
              <w:rPr>
                <w:sz w:val="18"/>
                <w:szCs w:val="18"/>
              </w:rPr>
              <w:br/>
              <w:t>дел</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Бюджетные ассигнования</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Расходы</w:t>
            </w:r>
          </w:p>
        </w:tc>
        <w:tc>
          <w:tcPr>
            <w:tcW w:w="1049" w:type="dxa"/>
            <w:vMerge w:val="restart"/>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jc w:val="center"/>
              <w:rPr>
                <w:sz w:val="18"/>
                <w:szCs w:val="18"/>
              </w:rPr>
            </w:pPr>
            <w:r w:rsidRPr="00B82728">
              <w:rPr>
                <w:sz w:val="18"/>
                <w:szCs w:val="18"/>
              </w:rPr>
              <w:t xml:space="preserve">% </w:t>
            </w:r>
            <w:r w:rsidRPr="00B82728">
              <w:rPr>
                <w:sz w:val="18"/>
                <w:szCs w:val="18"/>
              </w:rPr>
              <w:br/>
              <w:t>исп.</w:t>
            </w:r>
          </w:p>
        </w:tc>
      </w:tr>
      <w:tr w:rsidR="00B82728" w:rsidRPr="00B82728" w:rsidTr="00B82728">
        <w:trPr>
          <w:trHeight w:val="244"/>
          <w:tblCellSpacing w:w="0" w:type="dxa"/>
        </w:trPr>
        <w:tc>
          <w:tcPr>
            <w:tcW w:w="5275"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c>
          <w:tcPr>
            <w:tcW w:w="1049" w:type="dxa"/>
            <w:vMerge/>
            <w:tcBorders>
              <w:top w:val="single" w:sz="6" w:space="0" w:color="000000"/>
              <w:left w:val="single" w:sz="6" w:space="0" w:color="000000"/>
              <w:bottom w:val="single" w:sz="6" w:space="0" w:color="000000"/>
              <w:right w:val="single" w:sz="6" w:space="0" w:color="000000"/>
            </w:tcBorders>
            <w:vAlign w:val="center"/>
            <w:hideMark/>
          </w:tcPr>
          <w:p w:rsidR="00B82728" w:rsidRPr="00B82728" w:rsidRDefault="00B82728" w:rsidP="00B82728">
            <w:pPr>
              <w:rPr>
                <w:sz w:val="18"/>
                <w:szCs w:val="18"/>
              </w:rPr>
            </w:pPr>
          </w:p>
        </w:tc>
      </w:tr>
      <w:tr w:rsidR="00B82728" w:rsidRPr="00B82728" w:rsidTr="00B82728">
        <w:trPr>
          <w:trHeight w:val="255"/>
          <w:tblCellSpacing w:w="0" w:type="dxa"/>
        </w:trPr>
        <w:tc>
          <w:tcPr>
            <w:tcW w:w="5275"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1</w:t>
            </w:r>
          </w:p>
        </w:tc>
        <w:tc>
          <w:tcPr>
            <w:tcW w:w="709"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2</w:t>
            </w:r>
          </w:p>
        </w:tc>
        <w:tc>
          <w:tcPr>
            <w:tcW w:w="567"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3</w:t>
            </w:r>
          </w:p>
        </w:tc>
        <w:tc>
          <w:tcPr>
            <w:tcW w:w="567"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4</w:t>
            </w:r>
          </w:p>
        </w:tc>
        <w:tc>
          <w:tcPr>
            <w:tcW w:w="1276"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8</w:t>
            </w:r>
          </w:p>
        </w:tc>
        <w:tc>
          <w:tcPr>
            <w:tcW w:w="1417"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w:t>
            </w:r>
          </w:p>
        </w:tc>
        <w:tc>
          <w:tcPr>
            <w:tcW w:w="1049" w:type="dxa"/>
            <w:tcBorders>
              <w:top w:val="single" w:sz="6" w:space="0" w:color="000000"/>
              <w:left w:val="single" w:sz="6" w:space="0" w:color="000000"/>
              <w:bottom w:val="single" w:sz="12"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11</w:t>
            </w:r>
          </w:p>
        </w:tc>
      </w:tr>
      <w:tr w:rsidR="00B82728" w:rsidRPr="00B82728" w:rsidTr="00B82728">
        <w:trPr>
          <w:trHeight w:val="585"/>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b/>
                <w:bCs/>
                <w:sz w:val="18"/>
                <w:szCs w:val="18"/>
              </w:rPr>
              <w:t>Администрация муниципального образования сельского поселения</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b/>
                <w:b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b/>
                <w:bCs/>
                <w:sz w:val="18"/>
                <w:szCs w:val="18"/>
              </w:rPr>
              <w:t>2 679 652.07</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b/>
                <w:bCs/>
                <w:sz w:val="18"/>
                <w:szCs w:val="18"/>
              </w:rPr>
              <w:t>2 679 652.07</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b/>
                <w:bCs/>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i/>
                <w:iCs/>
                <w:sz w:val="18"/>
                <w:szCs w:val="18"/>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1 684 492.00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1 684 492.00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i/>
                <w:iCs/>
                <w:sz w:val="18"/>
                <w:szCs w:val="18"/>
              </w:rPr>
              <w:t>100.0</w:t>
            </w:r>
          </w:p>
        </w:tc>
      </w:tr>
      <w:tr w:rsidR="00B82728" w:rsidRPr="00B82728" w:rsidTr="00A0432F">
        <w:trPr>
          <w:trHeight w:val="376"/>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02</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793 572.01</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793 572.01</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A0432F">
        <w:trPr>
          <w:trHeight w:val="751"/>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04</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834 257.99</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834 257.99</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A0432F">
        <w:trPr>
          <w:trHeight w:val="522"/>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06</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14 362.00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14 362.00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13</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42 300.00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42 300.00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i/>
                <w:iCs/>
                <w:sz w:val="18"/>
                <w:szCs w:val="18"/>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02</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105 000.00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105 000.00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i/>
                <w:iCs/>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02</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03</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105 000.00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105 000.00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51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i/>
                <w:iCs/>
                <w:sz w:val="18"/>
                <w:szCs w:val="18"/>
              </w:rPr>
              <w:t>НАЦИОНАЛЬНАЯ БЕЗОПАСНОСТЬ И 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45 078.00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45 078.00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i/>
                <w:iCs/>
                <w:sz w:val="18"/>
                <w:szCs w:val="18"/>
              </w:rPr>
              <w:t>100.0</w:t>
            </w:r>
          </w:p>
        </w:tc>
      </w:tr>
      <w:tr w:rsidR="00B82728" w:rsidRPr="00B82728" w:rsidTr="00A0432F">
        <w:trPr>
          <w:trHeight w:val="369"/>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09</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45 078.00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45 078.00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i/>
                <w:iCs/>
                <w:sz w:val="18"/>
                <w:szCs w:val="18"/>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04</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54000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54000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i/>
                <w:iCs/>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04</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09</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54000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54000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i/>
                <w:iCs/>
                <w:sz w:val="18"/>
                <w:szCs w:val="18"/>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237202,07</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237202,07</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i/>
                <w:iCs/>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Жилищное хозяйство</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01</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39300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39300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Благоустройство</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03</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197902,07</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197902,07</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i/>
                <w:iCs/>
                <w:sz w:val="18"/>
                <w:szCs w:val="18"/>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08</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i/>
                <w:iCs/>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553880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i/>
                <w:iCs/>
                <w:sz w:val="18"/>
                <w:szCs w:val="18"/>
              </w:rPr>
              <w:t>553880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i/>
                <w:iCs/>
                <w:sz w:val="18"/>
                <w:szCs w:val="18"/>
              </w:rPr>
              <w:t>100.0</w:t>
            </w:r>
          </w:p>
        </w:tc>
      </w:tr>
      <w:tr w:rsidR="00B82728" w:rsidRPr="00B82728" w:rsidTr="00B82728">
        <w:trPr>
          <w:trHeight w:val="270"/>
          <w:tblCellSpacing w:w="0" w:type="dxa"/>
        </w:trPr>
        <w:tc>
          <w:tcPr>
            <w:tcW w:w="5275" w:type="dxa"/>
            <w:tcBorders>
              <w:top w:val="single" w:sz="6" w:space="0" w:color="000000"/>
              <w:left w:val="single" w:sz="12" w:space="0" w:color="000000"/>
              <w:bottom w:val="single" w:sz="6" w:space="0" w:color="000000"/>
            </w:tcBorders>
            <w:vAlign w:val="bottom"/>
            <w:hideMark/>
          </w:tcPr>
          <w:p w:rsidR="00B82728" w:rsidRPr="00B82728" w:rsidRDefault="00B82728" w:rsidP="00B82728">
            <w:pPr>
              <w:rPr>
                <w:sz w:val="18"/>
                <w:szCs w:val="18"/>
              </w:rPr>
            </w:pPr>
            <w:r w:rsidRPr="00B82728">
              <w:rPr>
                <w:sz w:val="18"/>
                <w:szCs w:val="18"/>
              </w:rPr>
              <w:t>Культура</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963</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08</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center"/>
              <w:rPr>
                <w:sz w:val="18"/>
                <w:szCs w:val="18"/>
              </w:rPr>
            </w:pPr>
            <w:r w:rsidRPr="00B82728">
              <w:rPr>
                <w:sz w:val="18"/>
                <w:szCs w:val="18"/>
              </w:rPr>
              <w:t>01</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553880</w:t>
            </w:r>
          </w:p>
        </w:tc>
        <w:tc>
          <w:tcPr>
            <w:tcW w:w="1417" w:type="dxa"/>
            <w:tcBorders>
              <w:top w:val="single" w:sz="6" w:space="0" w:color="000000"/>
              <w:left w:val="single" w:sz="6" w:space="0" w:color="000000"/>
              <w:bottom w:val="single" w:sz="6" w:space="0" w:color="000000"/>
              <w:right w:val="single" w:sz="6" w:space="0" w:color="000000"/>
            </w:tcBorders>
            <w:vAlign w:val="bottom"/>
            <w:hideMark/>
          </w:tcPr>
          <w:p w:rsidR="00B82728" w:rsidRPr="00B82728" w:rsidRDefault="00B82728" w:rsidP="00B82728">
            <w:pPr>
              <w:jc w:val="right"/>
              <w:rPr>
                <w:sz w:val="18"/>
                <w:szCs w:val="18"/>
              </w:rPr>
            </w:pPr>
            <w:r w:rsidRPr="00B82728">
              <w:rPr>
                <w:sz w:val="18"/>
                <w:szCs w:val="18"/>
              </w:rPr>
              <w:t>553880</w:t>
            </w:r>
          </w:p>
        </w:tc>
        <w:tc>
          <w:tcPr>
            <w:tcW w:w="1049" w:type="dxa"/>
            <w:tcBorders>
              <w:top w:val="single" w:sz="6" w:space="0" w:color="000000"/>
              <w:left w:val="single" w:sz="6" w:space="0" w:color="000000"/>
              <w:bottom w:val="single" w:sz="6" w:space="0" w:color="000000"/>
              <w:right w:val="single" w:sz="12" w:space="0" w:color="000000"/>
            </w:tcBorders>
            <w:vAlign w:val="bottom"/>
            <w:hideMark/>
          </w:tcPr>
          <w:p w:rsidR="00B82728" w:rsidRPr="00B82728" w:rsidRDefault="00B82728" w:rsidP="00B82728">
            <w:pPr>
              <w:jc w:val="right"/>
              <w:rPr>
                <w:sz w:val="18"/>
                <w:szCs w:val="18"/>
              </w:rPr>
            </w:pPr>
            <w:r w:rsidRPr="00B82728">
              <w:rPr>
                <w:sz w:val="18"/>
                <w:szCs w:val="18"/>
              </w:rPr>
              <w:t>100.0</w:t>
            </w:r>
          </w:p>
        </w:tc>
      </w:tr>
    </w:tbl>
    <w:p w:rsidR="00B82728" w:rsidRDefault="00B82728" w:rsidP="00FD0EC3">
      <w:pPr>
        <w:ind w:left="60"/>
        <w:rPr>
          <w:b/>
          <w:bCs/>
          <w:sz w:val="20"/>
          <w:szCs w:val="20"/>
        </w:rPr>
      </w:pPr>
    </w:p>
    <w:p w:rsidR="00A0432F" w:rsidRDefault="00A0432F" w:rsidP="00FD0EC3">
      <w:pPr>
        <w:ind w:left="60"/>
        <w:rPr>
          <w:b/>
          <w:bCs/>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59056A" w:rsidRDefault="0059056A" w:rsidP="00BC42E4">
      <w:pPr>
        <w:autoSpaceDE w:val="0"/>
        <w:autoSpaceDN w:val="0"/>
        <w:adjustRightInd w:val="0"/>
        <w:jc w:val="right"/>
        <w:rPr>
          <w:rFonts w:eastAsia="Microsoft YaHei"/>
          <w:color w:val="000000"/>
          <w:sz w:val="20"/>
          <w:szCs w:val="20"/>
        </w:rPr>
      </w:pPr>
    </w:p>
    <w:p w:rsidR="00BC42E4" w:rsidRPr="0059056A" w:rsidRDefault="00BC42E4" w:rsidP="00BC42E4">
      <w:pPr>
        <w:autoSpaceDE w:val="0"/>
        <w:autoSpaceDN w:val="0"/>
        <w:adjustRightInd w:val="0"/>
        <w:jc w:val="right"/>
        <w:rPr>
          <w:rFonts w:eastAsia="Microsoft YaHei"/>
          <w:color w:val="000000"/>
          <w:sz w:val="20"/>
          <w:szCs w:val="20"/>
        </w:rPr>
      </w:pPr>
      <w:r w:rsidRPr="0059056A">
        <w:rPr>
          <w:rFonts w:eastAsia="Microsoft YaHei"/>
          <w:color w:val="000000"/>
          <w:sz w:val="20"/>
          <w:szCs w:val="20"/>
        </w:rPr>
        <w:lastRenderedPageBreak/>
        <w:t>Приложение 3   к решению Совета депутатов</w:t>
      </w:r>
    </w:p>
    <w:p w:rsidR="00BC42E4" w:rsidRPr="0059056A" w:rsidRDefault="00BC42E4" w:rsidP="00BC42E4">
      <w:pPr>
        <w:autoSpaceDE w:val="0"/>
        <w:autoSpaceDN w:val="0"/>
        <w:adjustRightInd w:val="0"/>
        <w:jc w:val="right"/>
        <w:rPr>
          <w:rFonts w:eastAsia="Microsoft YaHei"/>
          <w:color w:val="000000"/>
          <w:sz w:val="20"/>
          <w:szCs w:val="20"/>
        </w:rPr>
      </w:pPr>
      <w:r w:rsidRPr="0059056A">
        <w:rPr>
          <w:rFonts w:eastAsia="Microsoft YaHei"/>
          <w:color w:val="000000"/>
          <w:sz w:val="20"/>
          <w:szCs w:val="20"/>
        </w:rPr>
        <w:t xml:space="preserve"> МО ГП "Янчукан"  от </w:t>
      </w:r>
      <w:r w:rsidR="0059056A">
        <w:rPr>
          <w:rFonts w:eastAsia="Microsoft YaHei"/>
          <w:color w:val="000000"/>
          <w:sz w:val="20"/>
          <w:szCs w:val="20"/>
        </w:rPr>
        <w:t>29.04.2016 № 3</w:t>
      </w:r>
    </w:p>
    <w:p w:rsidR="00BC42E4" w:rsidRPr="0059056A" w:rsidRDefault="00BC42E4" w:rsidP="00BC42E4">
      <w:pPr>
        <w:autoSpaceDE w:val="0"/>
        <w:autoSpaceDN w:val="0"/>
        <w:adjustRightInd w:val="0"/>
        <w:jc w:val="right"/>
        <w:rPr>
          <w:rFonts w:eastAsia="Microsoft YaHei"/>
          <w:color w:val="000000"/>
          <w:sz w:val="20"/>
          <w:szCs w:val="20"/>
        </w:rPr>
      </w:pPr>
      <w:r w:rsidRPr="0059056A">
        <w:rPr>
          <w:rFonts w:eastAsia="Microsoft YaHei"/>
          <w:color w:val="000000"/>
          <w:sz w:val="20"/>
          <w:szCs w:val="20"/>
        </w:rPr>
        <w:t xml:space="preserve"> "Об утверждении  отчёта об исполнении бюджета </w:t>
      </w:r>
    </w:p>
    <w:p w:rsidR="00BC42E4" w:rsidRDefault="00BC42E4" w:rsidP="00BC42E4">
      <w:pPr>
        <w:autoSpaceDE w:val="0"/>
        <w:autoSpaceDN w:val="0"/>
        <w:adjustRightInd w:val="0"/>
        <w:jc w:val="right"/>
        <w:rPr>
          <w:rFonts w:eastAsia="Microsoft YaHei"/>
          <w:color w:val="000000"/>
          <w:sz w:val="16"/>
          <w:szCs w:val="16"/>
        </w:rPr>
      </w:pPr>
      <w:r w:rsidRPr="0059056A">
        <w:rPr>
          <w:rFonts w:eastAsia="Microsoft YaHei"/>
          <w:color w:val="000000"/>
          <w:sz w:val="20"/>
          <w:szCs w:val="20"/>
        </w:rPr>
        <w:t>МО ГП "Янчукан" за 2015 год</w:t>
      </w:r>
      <w:r>
        <w:rPr>
          <w:rFonts w:eastAsia="Microsoft YaHei"/>
          <w:color w:val="000000"/>
          <w:sz w:val="16"/>
          <w:szCs w:val="16"/>
        </w:rPr>
        <w:t>"</w:t>
      </w:r>
    </w:p>
    <w:p w:rsidR="00BC42E4" w:rsidRDefault="00BC42E4" w:rsidP="00BC42E4">
      <w:pPr>
        <w:autoSpaceDE w:val="0"/>
        <w:autoSpaceDN w:val="0"/>
        <w:adjustRightInd w:val="0"/>
        <w:jc w:val="right"/>
        <w:rPr>
          <w:rFonts w:eastAsia="Microsoft YaHei"/>
          <w:color w:val="000000"/>
          <w:sz w:val="16"/>
          <w:szCs w:val="16"/>
        </w:rPr>
      </w:pPr>
    </w:p>
    <w:p w:rsidR="00A0432F" w:rsidRPr="0059056A" w:rsidRDefault="00BC42E4" w:rsidP="00BC42E4">
      <w:pPr>
        <w:ind w:left="60"/>
        <w:jc w:val="center"/>
        <w:rPr>
          <w:b/>
          <w:bCs/>
        </w:rPr>
      </w:pPr>
      <w:r w:rsidRPr="0059056A">
        <w:rPr>
          <w:b/>
          <w:bCs/>
        </w:rPr>
        <w:t>ИСТОЧНИКИ ФИНАНСИРОВАНИЯ ДЕФИЦИТА БЮДЖТА ЗА 2015 ГОД</w:t>
      </w:r>
      <w:bookmarkStart w:id="0" w:name="_GoBack"/>
      <w:bookmarkEnd w:id="0"/>
    </w:p>
    <w:p w:rsidR="00A0432F" w:rsidRDefault="00A0432F" w:rsidP="00FD0EC3">
      <w:pPr>
        <w:ind w:left="60"/>
        <w:rPr>
          <w:b/>
          <w:bCs/>
          <w:sz w:val="20"/>
          <w:szCs w:val="20"/>
        </w:rPr>
      </w:pPr>
    </w:p>
    <w:tbl>
      <w:tblPr>
        <w:tblW w:w="0" w:type="auto"/>
        <w:tblCellSpacing w:w="0" w:type="dxa"/>
        <w:tblCellMar>
          <w:top w:w="15" w:type="dxa"/>
          <w:left w:w="15" w:type="dxa"/>
          <w:bottom w:w="15" w:type="dxa"/>
          <w:right w:w="15" w:type="dxa"/>
        </w:tblCellMar>
        <w:tblLook w:val="04A0"/>
      </w:tblPr>
      <w:tblGrid>
        <w:gridCol w:w="2425"/>
        <w:gridCol w:w="37"/>
        <w:gridCol w:w="36"/>
        <w:gridCol w:w="5603"/>
      </w:tblGrid>
      <w:tr w:rsidR="00BC42E4" w:rsidRPr="000D7108" w:rsidTr="002504E0">
        <w:trPr>
          <w:trHeight w:val="510"/>
          <w:tblCellSpacing w:w="0" w:type="dxa"/>
        </w:trPr>
        <w:tc>
          <w:tcPr>
            <w:tcW w:w="2425" w:type="dxa"/>
            <w:vAlign w:val="bottom"/>
            <w:hideMark/>
          </w:tcPr>
          <w:p w:rsidR="00BC42E4" w:rsidRPr="000D7108" w:rsidRDefault="00BC42E4" w:rsidP="002504E0">
            <w:pPr>
              <w:rPr>
                <w:sz w:val="18"/>
                <w:szCs w:val="18"/>
              </w:rPr>
            </w:pPr>
            <w:r w:rsidRPr="000D7108">
              <w:rPr>
                <w:sz w:val="18"/>
                <w:szCs w:val="18"/>
              </w:rPr>
              <w:t>Наименование бюджета</w:t>
            </w:r>
          </w:p>
        </w:tc>
        <w:tc>
          <w:tcPr>
            <w:tcW w:w="5676" w:type="dxa"/>
            <w:gridSpan w:val="3"/>
            <w:tcBorders>
              <w:bottom w:val="single" w:sz="6" w:space="0" w:color="000000"/>
            </w:tcBorders>
            <w:vAlign w:val="bottom"/>
            <w:hideMark/>
          </w:tcPr>
          <w:p w:rsidR="00BC42E4" w:rsidRPr="000D7108" w:rsidRDefault="00BC42E4" w:rsidP="002504E0">
            <w:pPr>
              <w:jc w:val="center"/>
              <w:rPr>
                <w:sz w:val="18"/>
                <w:szCs w:val="18"/>
              </w:rPr>
            </w:pPr>
            <w:r w:rsidRPr="000D7108">
              <w:rPr>
                <w:sz w:val="18"/>
                <w:szCs w:val="18"/>
              </w:rPr>
              <w:t>БЮДЖЕТ ГОРОДСКОГО ПОСЕЛЕНИЯ "ЯНЧУКАН" СЕВЕРО-БАЙКАЛЬСКОГО РАЙОНА</w:t>
            </w:r>
          </w:p>
        </w:tc>
      </w:tr>
      <w:tr w:rsidR="00BC42E4" w:rsidRPr="000D7108" w:rsidTr="002504E0">
        <w:trPr>
          <w:trHeight w:val="270"/>
          <w:tblCellSpacing w:w="0" w:type="dxa"/>
        </w:trPr>
        <w:tc>
          <w:tcPr>
            <w:tcW w:w="2425" w:type="dxa"/>
            <w:vAlign w:val="bottom"/>
            <w:hideMark/>
          </w:tcPr>
          <w:p w:rsidR="00BC42E4" w:rsidRPr="000D7108" w:rsidRDefault="00BC42E4" w:rsidP="002504E0">
            <w:pPr>
              <w:rPr>
                <w:sz w:val="18"/>
                <w:szCs w:val="18"/>
              </w:rPr>
            </w:pPr>
            <w:r w:rsidRPr="000D7108">
              <w:rPr>
                <w:sz w:val="18"/>
                <w:szCs w:val="18"/>
              </w:rPr>
              <w:t>Единица измерения: рубли</w:t>
            </w:r>
          </w:p>
        </w:tc>
        <w:tc>
          <w:tcPr>
            <w:tcW w:w="0" w:type="auto"/>
            <w:vAlign w:val="bottom"/>
            <w:hideMark/>
          </w:tcPr>
          <w:p w:rsidR="00BC42E4" w:rsidRPr="000D7108" w:rsidRDefault="00BC42E4" w:rsidP="002504E0">
            <w:pPr>
              <w:rPr>
                <w:sz w:val="18"/>
                <w:szCs w:val="18"/>
              </w:rPr>
            </w:pPr>
          </w:p>
        </w:tc>
        <w:tc>
          <w:tcPr>
            <w:tcW w:w="0" w:type="auto"/>
            <w:vAlign w:val="bottom"/>
            <w:hideMark/>
          </w:tcPr>
          <w:p w:rsidR="00BC42E4" w:rsidRPr="000D7108" w:rsidRDefault="00BC42E4" w:rsidP="002504E0">
            <w:pPr>
              <w:rPr>
                <w:sz w:val="18"/>
                <w:szCs w:val="18"/>
              </w:rPr>
            </w:pPr>
          </w:p>
        </w:tc>
        <w:tc>
          <w:tcPr>
            <w:tcW w:w="5554" w:type="dxa"/>
            <w:vAlign w:val="bottom"/>
            <w:hideMark/>
          </w:tcPr>
          <w:p w:rsidR="00BC42E4" w:rsidRPr="000D7108" w:rsidRDefault="00BC42E4" w:rsidP="002504E0">
            <w:pPr>
              <w:rPr>
                <w:sz w:val="18"/>
                <w:szCs w:val="18"/>
              </w:rPr>
            </w:pPr>
          </w:p>
        </w:tc>
      </w:tr>
    </w:tbl>
    <w:p w:rsidR="00A0432F" w:rsidRDefault="00A0432F" w:rsidP="00FD0EC3">
      <w:pPr>
        <w:ind w:left="60"/>
        <w:rPr>
          <w:b/>
          <w:bCs/>
          <w:sz w:val="20"/>
          <w:szCs w:val="20"/>
        </w:rPr>
      </w:pPr>
    </w:p>
    <w:tbl>
      <w:tblPr>
        <w:tblW w:w="10803" w:type="dxa"/>
        <w:tblCellSpacing w:w="0" w:type="dxa"/>
        <w:tblCellMar>
          <w:top w:w="15" w:type="dxa"/>
          <w:left w:w="15" w:type="dxa"/>
          <w:bottom w:w="15" w:type="dxa"/>
          <w:right w:w="15" w:type="dxa"/>
        </w:tblCellMar>
        <w:tblLook w:val="04A0"/>
      </w:tblPr>
      <w:tblGrid>
        <w:gridCol w:w="1023"/>
        <w:gridCol w:w="4536"/>
        <w:gridCol w:w="1417"/>
        <w:gridCol w:w="1418"/>
        <w:gridCol w:w="1275"/>
        <w:gridCol w:w="1134"/>
      </w:tblGrid>
      <w:tr w:rsidR="00A0432F" w:rsidRPr="00A0432F" w:rsidTr="00BC42E4">
        <w:trPr>
          <w:trHeight w:val="244"/>
          <w:tblCellSpacing w:w="0" w:type="dxa"/>
        </w:trPr>
        <w:tc>
          <w:tcPr>
            <w:tcW w:w="5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BC42E4">
            <w:pPr>
              <w:jc w:val="center"/>
              <w:rPr>
                <w:rFonts w:ascii="Calibri" w:hAnsi="Calibri"/>
                <w:sz w:val="20"/>
                <w:szCs w:val="20"/>
              </w:rPr>
            </w:pPr>
            <w:r w:rsidRPr="00A0432F">
              <w:rPr>
                <w:sz w:val="20"/>
                <w:szCs w:val="20"/>
              </w:rPr>
              <w:t xml:space="preserve">Классификатор источников финансирования дефицита бюджета </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center"/>
              <w:rPr>
                <w:rFonts w:ascii="Calibri" w:hAnsi="Calibri"/>
                <w:sz w:val="20"/>
                <w:szCs w:val="20"/>
              </w:rPr>
            </w:pPr>
            <w:r w:rsidRPr="00A0432F">
              <w:rPr>
                <w:sz w:val="20"/>
                <w:szCs w:val="20"/>
              </w:rPr>
              <w:t>Бюджет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center"/>
              <w:rPr>
                <w:rFonts w:ascii="Calibri" w:hAnsi="Calibri"/>
                <w:sz w:val="20"/>
                <w:szCs w:val="20"/>
              </w:rPr>
            </w:pPr>
            <w:r w:rsidRPr="00A0432F">
              <w:rPr>
                <w:sz w:val="20"/>
                <w:szCs w:val="20"/>
              </w:rPr>
              <w:t>Исполнение</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center"/>
              <w:rPr>
                <w:rFonts w:ascii="Calibri" w:hAnsi="Calibri"/>
                <w:sz w:val="20"/>
                <w:szCs w:val="20"/>
              </w:rPr>
            </w:pPr>
            <w:r w:rsidRPr="00A0432F">
              <w:rPr>
                <w:sz w:val="20"/>
                <w:szCs w:val="20"/>
              </w:rPr>
              <w:t>Остаток денежных средств на 01.01.2015</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center"/>
              <w:rPr>
                <w:rFonts w:ascii="Calibri" w:hAnsi="Calibri"/>
                <w:sz w:val="20"/>
                <w:szCs w:val="20"/>
              </w:rPr>
            </w:pPr>
            <w:r w:rsidRPr="00A0432F">
              <w:rPr>
                <w:sz w:val="20"/>
                <w:szCs w:val="20"/>
              </w:rPr>
              <w:t>Остаток денежных средств на 01.01.2016</w:t>
            </w:r>
          </w:p>
        </w:tc>
      </w:tr>
      <w:tr w:rsidR="00A0432F" w:rsidRPr="00A0432F" w:rsidTr="00BC42E4">
        <w:trPr>
          <w:trHeight w:val="244"/>
          <w:tblCellSpacing w:w="0" w:type="dxa"/>
        </w:trPr>
        <w:tc>
          <w:tcPr>
            <w:tcW w:w="5559" w:type="dxa"/>
            <w:gridSpan w:val="2"/>
            <w:vMerge/>
            <w:tcBorders>
              <w:top w:val="single" w:sz="6" w:space="0" w:color="000000"/>
              <w:left w:val="single" w:sz="6" w:space="0" w:color="000000"/>
              <w:bottom w:val="single" w:sz="6" w:space="0" w:color="000000"/>
              <w:right w:val="single" w:sz="6" w:space="0" w:color="000000"/>
            </w:tcBorders>
            <w:vAlign w:val="center"/>
            <w:hideMark/>
          </w:tcPr>
          <w:p w:rsidR="00A0432F" w:rsidRPr="00A0432F" w:rsidRDefault="00A0432F" w:rsidP="00A0432F">
            <w:pPr>
              <w:rPr>
                <w:rFonts w:ascii="Calibri" w:hAnsi="Calibri"/>
                <w:sz w:val="20"/>
                <w:szCs w:val="20"/>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A0432F" w:rsidRPr="00A0432F" w:rsidRDefault="00A0432F" w:rsidP="00A0432F">
            <w:pPr>
              <w:rPr>
                <w:rFonts w:ascii="Calibri" w:hAnsi="Calibri"/>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A0432F" w:rsidRPr="00A0432F" w:rsidRDefault="00A0432F" w:rsidP="00A0432F">
            <w:pPr>
              <w:rPr>
                <w:rFonts w:ascii="Calibri" w:hAnsi="Calibri"/>
                <w:sz w:val="20"/>
                <w:szCs w:val="20"/>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A0432F" w:rsidRPr="00A0432F" w:rsidRDefault="00A0432F" w:rsidP="00A0432F">
            <w:pPr>
              <w:rPr>
                <w:rFonts w:ascii="Calibri" w:hAnsi="Calibri"/>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A0432F" w:rsidRPr="00A0432F" w:rsidRDefault="00A0432F" w:rsidP="00A0432F">
            <w:pPr>
              <w:rPr>
                <w:rFonts w:ascii="Calibri" w:hAnsi="Calibri"/>
                <w:sz w:val="20"/>
                <w:szCs w:val="20"/>
              </w:rPr>
            </w:pPr>
          </w:p>
        </w:tc>
      </w:tr>
      <w:tr w:rsidR="00BC42E4" w:rsidRPr="00A0432F" w:rsidTr="00BC42E4">
        <w:trPr>
          <w:trHeight w:val="465"/>
          <w:tblCellSpacing w:w="0" w:type="dxa"/>
        </w:trPr>
        <w:tc>
          <w:tcPr>
            <w:tcW w:w="1023"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rPr>
                <w:rFonts w:ascii="Calibri" w:hAnsi="Calibri"/>
                <w:sz w:val="20"/>
                <w:szCs w:val="20"/>
              </w:rPr>
            </w:pPr>
            <w:r w:rsidRPr="00A0432F">
              <w:rPr>
                <w:color w:val="000000"/>
                <w:sz w:val="20"/>
                <w:szCs w:val="20"/>
              </w:rPr>
              <w:t>963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rPr>
                <w:rFonts w:ascii="Calibri" w:hAnsi="Calibri"/>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000000"/>
                <w:sz w:val="20"/>
                <w:szCs w:val="20"/>
              </w:rPr>
              <w:t>-14 880,18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000000"/>
                <w:sz w:val="20"/>
                <w:szCs w:val="20"/>
              </w:rPr>
              <w:t>-11 815,44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000000"/>
                <w:sz w:val="20"/>
                <w:szCs w:val="20"/>
              </w:rPr>
              <w:t>49 264,51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center"/>
              <w:rPr>
                <w:rFonts w:ascii="Calibri" w:hAnsi="Calibri"/>
                <w:sz w:val="20"/>
                <w:szCs w:val="20"/>
              </w:rPr>
            </w:pPr>
            <w:r w:rsidRPr="00A0432F">
              <w:rPr>
                <w:color w:val="000000"/>
                <w:sz w:val="20"/>
                <w:szCs w:val="20"/>
              </w:rPr>
              <w:t>61079,95</w:t>
            </w:r>
          </w:p>
        </w:tc>
      </w:tr>
      <w:tr w:rsidR="00BC42E4" w:rsidRPr="00A0432F" w:rsidTr="00BC42E4">
        <w:trPr>
          <w:trHeight w:val="540"/>
          <w:tblCellSpacing w:w="0" w:type="dxa"/>
        </w:trPr>
        <w:tc>
          <w:tcPr>
            <w:tcW w:w="1023"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rPr>
                <w:rFonts w:ascii="Calibri" w:hAnsi="Calibri"/>
                <w:sz w:val="20"/>
                <w:szCs w:val="20"/>
              </w:rPr>
            </w:pPr>
            <w:r w:rsidRPr="00A0432F">
              <w:rPr>
                <w:color w:val="000000"/>
                <w:sz w:val="20"/>
                <w:szCs w:val="20"/>
              </w:rPr>
              <w:t>963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rPr>
                <w:rFonts w:ascii="Calibri" w:hAnsi="Calibri"/>
                <w:sz w:val="20"/>
                <w:szCs w:val="20"/>
              </w:rPr>
            </w:pPr>
            <w:r w:rsidRPr="00A0432F">
              <w:rPr>
                <w:color w:val="000000"/>
                <w:sz w:val="20"/>
                <w:szCs w:val="20"/>
              </w:rPr>
              <w:t>Увеличение прочих остатков денежных средств бюджетов поселений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FF0000"/>
                <w:sz w:val="20"/>
                <w:szCs w:val="20"/>
              </w:rPr>
              <w:t>-2 694 532,25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FF0000"/>
                <w:sz w:val="20"/>
                <w:szCs w:val="20"/>
              </w:rPr>
              <w:t>-2 691 467,51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FF0000"/>
                <w:sz w:val="20"/>
                <w:szCs w:val="20"/>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p>
        </w:tc>
      </w:tr>
      <w:tr w:rsidR="00BC42E4" w:rsidRPr="00A0432F" w:rsidTr="00BC42E4">
        <w:trPr>
          <w:trHeight w:val="540"/>
          <w:tblCellSpacing w:w="0" w:type="dxa"/>
        </w:trPr>
        <w:tc>
          <w:tcPr>
            <w:tcW w:w="1023"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rPr>
                <w:rFonts w:ascii="Calibri" w:hAnsi="Calibri"/>
                <w:sz w:val="20"/>
                <w:szCs w:val="20"/>
              </w:rPr>
            </w:pPr>
            <w:r w:rsidRPr="00A0432F">
              <w:rPr>
                <w:color w:val="000000"/>
                <w:sz w:val="20"/>
                <w:szCs w:val="20"/>
              </w:rPr>
              <w:t>963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rPr>
                <w:rFonts w:ascii="Calibri" w:hAnsi="Calibri"/>
                <w:sz w:val="20"/>
                <w:szCs w:val="20"/>
              </w:rPr>
            </w:pPr>
            <w:r w:rsidRPr="00A0432F">
              <w:rPr>
                <w:color w:val="000000"/>
                <w:sz w:val="20"/>
                <w:szCs w:val="20"/>
              </w:rPr>
              <w:t>Уменьшение прочих остатков денежных средств бюджетов поселений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000000"/>
                <w:sz w:val="20"/>
                <w:szCs w:val="20"/>
              </w:rPr>
              <w:t>2 679 652,07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000000"/>
                <w:sz w:val="20"/>
                <w:szCs w:val="20"/>
              </w:rPr>
              <w:t>2 679 652,07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r w:rsidRPr="00A0432F">
              <w:rPr>
                <w:color w:val="000000"/>
                <w:sz w:val="20"/>
                <w:szCs w:val="20"/>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A0432F" w:rsidRPr="00A0432F" w:rsidRDefault="00A0432F" w:rsidP="00A0432F">
            <w:pPr>
              <w:jc w:val="right"/>
              <w:rPr>
                <w:rFonts w:ascii="Calibri" w:hAnsi="Calibri"/>
                <w:sz w:val="20"/>
                <w:szCs w:val="20"/>
              </w:rPr>
            </w:pPr>
          </w:p>
        </w:tc>
      </w:tr>
    </w:tbl>
    <w:p w:rsidR="00A0432F" w:rsidRPr="009F4148" w:rsidRDefault="00A0432F" w:rsidP="00FD0EC3">
      <w:pPr>
        <w:ind w:left="60"/>
        <w:rPr>
          <w:b/>
          <w:bCs/>
          <w:sz w:val="20"/>
          <w:szCs w:val="20"/>
        </w:rPr>
      </w:pPr>
    </w:p>
    <w:sectPr w:rsidR="00A0432F" w:rsidRPr="009F4148" w:rsidSect="002504E0">
      <w:footerReference w:type="default" r:id="rId10"/>
      <w:pgSz w:w="12240" w:h="15840" w:code="1"/>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D7" w:rsidRPr="00CB789B" w:rsidRDefault="00D863D7" w:rsidP="00DA57D2">
      <w:pPr>
        <w:rPr>
          <w:sz w:val="22"/>
          <w:szCs w:val="22"/>
        </w:rPr>
      </w:pPr>
      <w:r w:rsidRPr="00CB789B">
        <w:rPr>
          <w:sz w:val="22"/>
          <w:szCs w:val="22"/>
        </w:rPr>
        <w:separator/>
      </w:r>
    </w:p>
  </w:endnote>
  <w:endnote w:type="continuationSeparator" w:id="1">
    <w:p w:rsidR="00D863D7" w:rsidRPr="00CB789B" w:rsidRDefault="00D863D7" w:rsidP="00DA57D2">
      <w:pPr>
        <w:rPr>
          <w:sz w:val="22"/>
          <w:szCs w:val="22"/>
        </w:rPr>
      </w:pPr>
      <w:r w:rsidRPr="00CB789B">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E0" w:rsidRPr="00CB789B" w:rsidRDefault="002504E0">
    <w:pPr>
      <w:pStyle w:val="af2"/>
      <w:framePr w:wrap="auto" w:vAnchor="text" w:hAnchor="margin" w:xAlign="right" w:y="1"/>
      <w:rPr>
        <w:rStyle w:val="af4"/>
        <w:sz w:val="20"/>
        <w:szCs w:val="20"/>
      </w:rPr>
    </w:pPr>
  </w:p>
  <w:p w:rsidR="002504E0" w:rsidRPr="00CB789B" w:rsidRDefault="002504E0">
    <w:pPr>
      <w:pStyle w:val="af2"/>
      <w:ind w:right="36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D7" w:rsidRPr="00CB789B" w:rsidRDefault="00D863D7" w:rsidP="00DA57D2">
      <w:pPr>
        <w:rPr>
          <w:sz w:val="22"/>
          <w:szCs w:val="22"/>
        </w:rPr>
      </w:pPr>
      <w:r w:rsidRPr="00CB789B">
        <w:rPr>
          <w:sz w:val="22"/>
          <w:szCs w:val="22"/>
        </w:rPr>
        <w:separator/>
      </w:r>
    </w:p>
  </w:footnote>
  <w:footnote w:type="continuationSeparator" w:id="1">
    <w:p w:rsidR="00D863D7" w:rsidRPr="00CB789B" w:rsidRDefault="00D863D7" w:rsidP="00DA57D2">
      <w:pPr>
        <w:rPr>
          <w:sz w:val="22"/>
          <w:szCs w:val="22"/>
        </w:rPr>
      </w:pPr>
      <w:r w:rsidRPr="00CB789B">
        <w:rPr>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642C"/>
    <w:multiLevelType w:val="hybridMultilevel"/>
    <w:tmpl w:val="80DE3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D502F"/>
    <w:multiLevelType w:val="hybridMultilevel"/>
    <w:tmpl w:val="CD68A814"/>
    <w:lvl w:ilvl="0" w:tplc="B714F65A">
      <w:start w:val="1"/>
      <w:numFmt w:val="decimal"/>
      <w:lvlText w:val="%1."/>
      <w:lvlJc w:val="left"/>
      <w:pPr>
        <w:tabs>
          <w:tab w:val="num" w:pos="1070"/>
        </w:tabs>
        <w:ind w:left="1070" w:hanging="360"/>
      </w:pPr>
      <w:rPr>
        <w:rFonts w:hint="default"/>
      </w:rPr>
    </w:lvl>
    <w:lvl w:ilvl="1" w:tplc="7ADA5A80">
      <w:numFmt w:val="none"/>
      <w:lvlText w:val=""/>
      <w:lvlJc w:val="left"/>
      <w:pPr>
        <w:tabs>
          <w:tab w:val="num" w:pos="360"/>
        </w:tabs>
      </w:pPr>
    </w:lvl>
    <w:lvl w:ilvl="2" w:tplc="4DCC00A2">
      <w:numFmt w:val="none"/>
      <w:lvlText w:val=""/>
      <w:lvlJc w:val="left"/>
      <w:pPr>
        <w:tabs>
          <w:tab w:val="num" w:pos="360"/>
        </w:tabs>
      </w:pPr>
    </w:lvl>
    <w:lvl w:ilvl="3" w:tplc="88C8E0EA">
      <w:numFmt w:val="none"/>
      <w:lvlText w:val=""/>
      <w:lvlJc w:val="left"/>
      <w:pPr>
        <w:tabs>
          <w:tab w:val="num" w:pos="360"/>
        </w:tabs>
      </w:pPr>
    </w:lvl>
    <w:lvl w:ilvl="4" w:tplc="26AAAFE2">
      <w:numFmt w:val="none"/>
      <w:lvlText w:val=""/>
      <w:lvlJc w:val="left"/>
      <w:pPr>
        <w:tabs>
          <w:tab w:val="num" w:pos="360"/>
        </w:tabs>
      </w:pPr>
    </w:lvl>
    <w:lvl w:ilvl="5" w:tplc="E39EB6FE">
      <w:numFmt w:val="none"/>
      <w:lvlText w:val=""/>
      <w:lvlJc w:val="left"/>
      <w:pPr>
        <w:tabs>
          <w:tab w:val="num" w:pos="360"/>
        </w:tabs>
      </w:pPr>
    </w:lvl>
    <w:lvl w:ilvl="6" w:tplc="DA28BF3C">
      <w:numFmt w:val="none"/>
      <w:lvlText w:val=""/>
      <w:lvlJc w:val="left"/>
      <w:pPr>
        <w:tabs>
          <w:tab w:val="num" w:pos="360"/>
        </w:tabs>
      </w:pPr>
    </w:lvl>
    <w:lvl w:ilvl="7" w:tplc="F7E2326A">
      <w:numFmt w:val="none"/>
      <w:lvlText w:val=""/>
      <w:lvlJc w:val="left"/>
      <w:pPr>
        <w:tabs>
          <w:tab w:val="num" w:pos="360"/>
        </w:tabs>
      </w:pPr>
    </w:lvl>
    <w:lvl w:ilvl="8" w:tplc="5F64E950">
      <w:numFmt w:val="none"/>
      <w:lvlText w:val=""/>
      <w:lvlJc w:val="left"/>
      <w:pPr>
        <w:tabs>
          <w:tab w:val="num" w:pos="360"/>
        </w:tabs>
      </w:pPr>
    </w:lvl>
  </w:abstractNum>
  <w:abstractNum w:abstractNumId="2">
    <w:nsid w:val="42D93C08"/>
    <w:multiLevelType w:val="hybridMultilevel"/>
    <w:tmpl w:val="18B890F8"/>
    <w:lvl w:ilvl="0" w:tplc="D7B2568E">
      <w:start w:val="1"/>
      <w:numFmt w:val="decimal"/>
      <w:lvlText w:val="%1)"/>
      <w:lvlJc w:val="left"/>
      <w:pPr>
        <w:tabs>
          <w:tab w:val="num" w:pos="1376"/>
        </w:tabs>
        <w:ind w:left="1376" w:hanging="600"/>
      </w:pPr>
      <w:rPr>
        <w:rFonts w:hint="default"/>
      </w:rPr>
    </w:lvl>
    <w:lvl w:ilvl="1" w:tplc="04190019" w:tentative="1">
      <w:start w:val="1"/>
      <w:numFmt w:val="lowerLetter"/>
      <w:lvlText w:val="%2."/>
      <w:lvlJc w:val="left"/>
      <w:pPr>
        <w:tabs>
          <w:tab w:val="num" w:pos="1856"/>
        </w:tabs>
        <w:ind w:left="1856" w:hanging="360"/>
      </w:pPr>
    </w:lvl>
    <w:lvl w:ilvl="2" w:tplc="0419001B" w:tentative="1">
      <w:start w:val="1"/>
      <w:numFmt w:val="lowerRoman"/>
      <w:lvlText w:val="%3."/>
      <w:lvlJc w:val="right"/>
      <w:pPr>
        <w:tabs>
          <w:tab w:val="num" w:pos="2576"/>
        </w:tabs>
        <w:ind w:left="2576" w:hanging="180"/>
      </w:pPr>
    </w:lvl>
    <w:lvl w:ilvl="3" w:tplc="0419000F" w:tentative="1">
      <w:start w:val="1"/>
      <w:numFmt w:val="decimal"/>
      <w:lvlText w:val="%4."/>
      <w:lvlJc w:val="left"/>
      <w:pPr>
        <w:tabs>
          <w:tab w:val="num" w:pos="3296"/>
        </w:tabs>
        <w:ind w:left="3296" w:hanging="360"/>
      </w:pPr>
    </w:lvl>
    <w:lvl w:ilvl="4" w:tplc="04190019" w:tentative="1">
      <w:start w:val="1"/>
      <w:numFmt w:val="lowerLetter"/>
      <w:lvlText w:val="%5."/>
      <w:lvlJc w:val="left"/>
      <w:pPr>
        <w:tabs>
          <w:tab w:val="num" w:pos="4016"/>
        </w:tabs>
        <w:ind w:left="4016" w:hanging="360"/>
      </w:pPr>
    </w:lvl>
    <w:lvl w:ilvl="5" w:tplc="0419001B" w:tentative="1">
      <w:start w:val="1"/>
      <w:numFmt w:val="lowerRoman"/>
      <w:lvlText w:val="%6."/>
      <w:lvlJc w:val="right"/>
      <w:pPr>
        <w:tabs>
          <w:tab w:val="num" w:pos="4736"/>
        </w:tabs>
        <w:ind w:left="4736" w:hanging="180"/>
      </w:pPr>
    </w:lvl>
    <w:lvl w:ilvl="6" w:tplc="0419000F" w:tentative="1">
      <w:start w:val="1"/>
      <w:numFmt w:val="decimal"/>
      <w:lvlText w:val="%7."/>
      <w:lvlJc w:val="left"/>
      <w:pPr>
        <w:tabs>
          <w:tab w:val="num" w:pos="5456"/>
        </w:tabs>
        <w:ind w:left="5456" w:hanging="360"/>
      </w:pPr>
    </w:lvl>
    <w:lvl w:ilvl="7" w:tplc="04190019" w:tentative="1">
      <w:start w:val="1"/>
      <w:numFmt w:val="lowerLetter"/>
      <w:lvlText w:val="%8."/>
      <w:lvlJc w:val="left"/>
      <w:pPr>
        <w:tabs>
          <w:tab w:val="num" w:pos="6176"/>
        </w:tabs>
        <w:ind w:left="6176" w:hanging="360"/>
      </w:pPr>
    </w:lvl>
    <w:lvl w:ilvl="8" w:tplc="0419001B" w:tentative="1">
      <w:start w:val="1"/>
      <w:numFmt w:val="lowerRoman"/>
      <w:lvlText w:val="%9."/>
      <w:lvlJc w:val="right"/>
      <w:pPr>
        <w:tabs>
          <w:tab w:val="num" w:pos="6896"/>
        </w:tabs>
        <w:ind w:left="6896" w:hanging="180"/>
      </w:p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017306"/>
    <w:rsid w:val="0001648C"/>
    <w:rsid w:val="00017306"/>
    <w:rsid w:val="00021A97"/>
    <w:rsid w:val="00030E19"/>
    <w:rsid w:val="00043AD2"/>
    <w:rsid w:val="000577B1"/>
    <w:rsid w:val="00074D82"/>
    <w:rsid w:val="00075F42"/>
    <w:rsid w:val="000828C2"/>
    <w:rsid w:val="00090D5C"/>
    <w:rsid w:val="00094E1F"/>
    <w:rsid w:val="00097D14"/>
    <w:rsid w:val="000B238F"/>
    <w:rsid w:val="000B41D4"/>
    <w:rsid w:val="000B58E0"/>
    <w:rsid w:val="000C3DC7"/>
    <w:rsid w:val="000C3E2C"/>
    <w:rsid w:val="000C6A7C"/>
    <w:rsid w:val="000D2653"/>
    <w:rsid w:val="000D60DA"/>
    <w:rsid w:val="000D7108"/>
    <w:rsid w:val="000E2091"/>
    <w:rsid w:val="000E270D"/>
    <w:rsid w:val="00102962"/>
    <w:rsid w:val="00126198"/>
    <w:rsid w:val="00137F85"/>
    <w:rsid w:val="001445E5"/>
    <w:rsid w:val="001459D8"/>
    <w:rsid w:val="00146BBD"/>
    <w:rsid w:val="00153DD8"/>
    <w:rsid w:val="00160405"/>
    <w:rsid w:val="00167B94"/>
    <w:rsid w:val="00172E05"/>
    <w:rsid w:val="00173B3B"/>
    <w:rsid w:val="001842F9"/>
    <w:rsid w:val="001859A1"/>
    <w:rsid w:val="001A4196"/>
    <w:rsid w:val="001B6429"/>
    <w:rsid w:val="001D23B9"/>
    <w:rsid w:val="001D2692"/>
    <w:rsid w:val="001D38E5"/>
    <w:rsid w:val="001E0176"/>
    <w:rsid w:val="001E0843"/>
    <w:rsid w:val="001E60D4"/>
    <w:rsid w:val="001F5A4A"/>
    <w:rsid w:val="001F6C4E"/>
    <w:rsid w:val="002032F7"/>
    <w:rsid w:val="00214FD5"/>
    <w:rsid w:val="0022090C"/>
    <w:rsid w:val="00232303"/>
    <w:rsid w:val="00236066"/>
    <w:rsid w:val="00240096"/>
    <w:rsid w:val="002504E0"/>
    <w:rsid w:val="002624E7"/>
    <w:rsid w:val="002733AA"/>
    <w:rsid w:val="0028468B"/>
    <w:rsid w:val="00290410"/>
    <w:rsid w:val="002B33B8"/>
    <w:rsid w:val="002D4D7B"/>
    <w:rsid w:val="002E14C4"/>
    <w:rsid w:val="002E1613"/>
    <w:rsid w:val="002F2905"/>
    <w:rsid w:val="00301DDB"/>
    <w:rsid w:val="00310F52"/>
    <w:rsid w:val="003275CE"/>
    <w:rsid w:val="0034163E"/>
    <w:rsid w:val="0034713E"/>
    <w:rsid w:val="003519E8"/>
    <w:rsid w:val="0036081B"/>
    <w:rsid w:val="003727F3"/>
    <w:rsid w:val="0038588B"/>
    <w:rsid w:val="00392F33"/>
    <w:rsid w:val="00394496"/>
    <w:rsid w:val="003B2D26"/>
    <w:rsid w:val="003C6967"/>
    <w:rsid w:val="003E4080"/>
    <w:rsid w:val="003E4220"/>
    <w:rsid w:val="003F0479"/>
    <w:rsid w:val="003F3938"/>
    <w:rsid w:val="003F52EE"/>
    <w:rsid w:val="00406BB9"/>
    <w:rsid w:val="00416B28"/>
    <w:rsid w:val="00432FAE"/>
    <w:rsid w:val="0045046C"/>
    <w:rsid w:val="004606DD"/>
    <w:rsid w:val="0046360D"/>
    <w:rsid w:val="00467CDC"/>
    <w:rsid w:val="00476CB8"/>
    <w:rsid w:val="00477E6D"/>
    <w:rsid w:val="00483AD3"/>
    <w:rsid w:val="004949EE"/>
    <w:rsid w:val="004959A5"/>
    <w:rsid w:val="0049657B"/>
    <w:rsid w:val="004B6316"/>
    <w:rsid w:val="004C3A31"/>
    <w:rsid w:val="004F361C"/>
    <w:rsid w:val="004F3795"/>
    <w:rsid w:val="004F77E6"/>
    <w:rsid w:val="00504A8E"/>
    <w:rsid w:val="0050709B"/>
    <w:rsid w:val="00507E74"/>
    <w:rsid w:val="0051234B"/>
    <w:rsid w:val="005135F2"/>
    <w:rsid w:val="005147F1"/>
    <w:rsid w:val="00514FFE"/>
    <w:rsid w:val="005500D1"/>
    <w:rsid w:val="005546D3"/>
    <w:rsid w:val="00554A7C"/>
    <w:rsid w:val="00556025"/>
    <w:rsid w:val="00563B4A"/>
    <w:rsid w:val="0056410A"/>
    <w:rsid w:val="0059056A"/>
    <w:rsid w:val="005906BB"/>
    <w:rsid w:val="00597A7C"/>
    <w:rsid w:val="005B0A16"/>
    <w:rsid w:val="005B4DFF"/>
    <w:rsid w:val="005B7993"/>
    <w:rsid w:val="005D3A1B"/>
    <w:rsid w:val="005F6FC8"/>
    <w:rsid w:val="00600579"/>
    <w:rsid w:val="00605FF5"/>
    <w:rsid w:val="00613EDE"/>
    <w:rsid w:val="006230FB"/>
    <w:rsid w:val="0062611E"/>
    <w:rsid w:val="00627452"/>
    <w:rsid w:val="00635D24"/>
    <w:rsid w:val="00645807"/>
    <w:rsid w:val="006461D0"/>
    <w:rsid w:val="006505C7"/>
    <w:rsid w:val="00655882"/>
    <w:rsid w:val="0066762C"/>
    <w:rsid w:val="00674E47"/>
    <w:rsid w:val="006871C3"/>
    <w:rsid w:val="006964EB"/>
    <w:rsid w:val="00697846"/>
    <w:rsid w:val="006B040F"/>
    <w:rsid w:val="006B6468"/>
    <w:rsid w:val="006C61B1"/>
    <w:rsid w:val="006C690C"/>
    <w:rsid w:val="006E0141"/>
    <w:rsid w:val="006F04A3"/>
    <w:rsid w:val="006F3087"/>
    <w:rsid w:val="00710A38"/>
    <w:rsid w:val="00730807"/>
    <w:rsid w:val="00733F36"/>
    <w:rsid w:val="00741A3D"/>
    <w:rsid w:val="007528AD"/>
    <w:rsid w:val="00770DC8"/>
    <w:rsid w:val="007810B8"/>
    <w:rsid w:val="00792BC1"/>
    <w:rsid w:val="00795725"/>
    <w:rsid w:val="007C2B22"/>
    <w:rsid w:val="007C2B6B"/>
    <w:rsid w:val="007D152A"/>
    <w:rsid w:val="007D7552"/>
    <w:rsid w:val="007E303C"/>
    <w:rsid w:val="007F6FEB"/>
    <w:rsid w:val="008042DC"/>
    <w:rsid w:val="00822671"/>
    <w:rsid w:val="00823A63"/>
    <w:rsid w:val="00831860"/>
    <w:rsid w:val="00837E20"/>
    <w:rsid w:val="00843363"/>
    <w:rsid w:val="008479E1"/>
    <w:rsid w:val="00857C3F"/>
    <w:rsid w:val="008709EE"/>
    <w:rsid w:val="00880E54"/>
    <w:rsid w:val="008829E5"/>
    <w:rsid w:val="00891531"/>
    <w:rsid w:val="008A6B2E"/>
    <w:rsid w:val="008C5590"/>
    <w:rsid w:val="008C62E7"/>
    <w:rsid w:val="008C681A"/>
    <w:rsid w:val="008E4981"/>
    <w:rsid w:val="008F0BC4"/>
    <w:rsid w:val="008F6464"/>
    <w:rsid w:val="00900575"/>
    <w:rsid w:val="009106B0"/>
    <w:rsid w:val="00944AB2"/>
    <w:rsid w:val="00950658"/>
    <w:rsid w:val="00952FFE"/>
    <w:rsid w:val="0095423C"/>
    <w:rsid w:val="00963697"/>
    <w:rsid w:val="00972CDD"/>
    <w:rsid w:val="00985007"/>
    <w:rsid w:val="00993AA5"/>
    <w:rsid w:val="0099641C"/>
    <w:rsid w:val="009A0F3A"/>
    <w:rsid w:val="009A1535"/>
    <w:rsid w:val="009B712F"/>
    <w:rsid w:val="009C3C89"/>
    <w:rsid w:val="009D0B69"/>
    <w:rsid w:val="009D21D4"/>
    <w:rsid w:val="009F4148"/>
    <w:rsid w:val="00A017B6"/>
    <w:rsid w:val="00A0432F"/>
    <w:rsid w:val="00A16248"/>
    <w:rsid w:val="00A30815"/>
    <w:rsid w:val="00A379A1"/>
    <w:rsid w:val="00A37EB0"/>
    <w:rsid w:val="00A50C50"/>
    <w:rsid w:val="00A558D0"/>
    <w:rsid w:val="00A62FD5"/>
    <w:rsid w:val="00A67B0B"/>
    <w:rsid w:val="00A91D00"/>
    <w:rsid w:val="00A94919"/>
    <w:rsid w:val="00A9559C"/>
    <w:rsid w:val="00AA2C50"/>
    <w:rsid w:val="00AA7CE8"/>
    <w:rsid w:val="00AB0663"/>
    <w:rsid w:val="00AB538A"/>
    <w:rsid w:val="00AB6AA4"/>
    <w:rsid w:val="00AC3312"/>
    <w:rsid w:val="00AC59D1"/>
    <w:rsid w:val="00AC6F21"/>
    <w:rsid w:val="00AE2578"/>
    <w:rsid w:val="00AE4269"/>
    <w:rsid w:val="00B020A4"/>
    <w:rsid w:val="00B22E74"/>
    <w:rsid w:val="00B2433F"/>
    <w:rsid w:val="00B267B0"/>
    <w:rsid w:val="00B321E5"/>
    <w:rsid w:val="00B37912"/>
    <w:rsid w:val="00B47EEA"/>
    <w:rsid w:val="00B50E5D"/>
    <w:rsid w:val="00B51D27"/>
    <w:rsid w:val="00B5798C"/>
    <w:rsid w:val="00B66FD0"/>
    <w:rsid w:val="00B67E95"/>
    <w:rsid w:val="00B82728"/>
    <w:rsid w:val="00B831B0"/>
    <w:rsid w:val="00BA2296"/>
    <w:rsid w:val="00BB1AD8"/>
    <w:rsid w:val="00BB4A30"/>
    <w:rsid w:val="00BC2746"/>
    <w:rsid w:val="00BC42E4"/>
    <w:rsid w:val="00BC7E2E"/>
    <w:rsid w:val="00BE5991"/>
    <w:rsid w:val="00BF518F"/>
    <w:rsid w:val="00BF6AB7"/>
    <w:rsid w:val="00BF7CFC"/>
    <w:rsid w:val="00C029DD"/>
    <w:rsid w:val="00C074B9"/>
    <w:rsid w:val="00C37FB0"/>
    <w:rsid w:val="00C55124"/>
    <w:rsid w:val="00C56876"/>
    <w:rsid w:val="00C7095D"/>
    <w:rsid w:val="00C7282B"/>
    <w:rsid w:val="00C81FF1"/>
    <w:rsid w:val="00C86672"/>
    <w:rsid w:val="00C962A1"/>
    <w:rsid w:val="00CA2CFF"/>
    <w:rsid w:val="00CB2022"/>
    <w:rsid w:val="00CB789B"/>
    <w:rsid w:val="00CC0F37"/>
    <w:rsid w:val="00CC1C14"/>
    <w:rsid w:val="00CC357F"/>
    <w:rsid w:val="00CE1664"/>
    <w:rsid w:val="00CE752A"/>
    <w:rsid w:val="00CF5735"/>
    <w:rsid w:val="00D15E78"/>
    <w:rsid w:val="00D20974"/>
    <w:rsid w:val="00D425B8"/>
    <w:rsid w:val="00D55461"/>
    <w:rsid w:val="00D713EB"/>
    <w:rsid w:val="00D737CC"/>
    <w:rsid w:val="00D75222"/>
    <w:rsid w:val="00D863D7"/>
    <w:rsid w:val="00D86B7E"/>
    <w:rsid w:val="00D90E2C"/>
    <w:rsid w:val="00DA0857"/>
    <w:rsid w:val="00DA57D2"/>
    <w:rsid w:val="00DB1A73"/>
    <w:rsid w:val="00DC0BE7"/>
    <w:rsid w:val="00DC2A6F"/>
    <w:rsid w:val="00DC5C74"/>
    <w:rsid w:val="00DD37D2"/>
    <w:rsid w:val="00DD4F98"/>
    <w:rsid w:val="00DF1305"/>
    <w:rsid w:val="00E013BE"/>
    <w:rsid w:val="00E05B4A"/>
    <w:rsid w:val="00E12D72"/>
    <w:rsid w:val="00E14980"/>
    <w:rsid w:val="00E25A49"/>
    <w:rsid w:val="00E275F8"/>
    <w:rsid w:val="00E426DA"/>
    <w:rsid w:val="00E574ED"/>
    <w:rsid w:val="00E6585D"/>
    <w:rsid w:val="00E707A3"/>
    <w:rsid w:val="00E71E8D"/>
    <w:rsid w:val="00E77814"/>
    <w:rsid w:val="00EA183D"/>
    <w:rsid w:val="00EA3F22"/>
    <w:rsid w:val="00EC3A3B"/>
    <w:rsid w:val="00EE15BB"/>
    <w:rsid w:val="00EE3FA8"/>
    <w:rsid w:val="00F03312"/>
    <w:rsid w:val="00F153AA"/>
    <w:rsid w:val="00F15A38"/>
    <w:rsid w:val="00F21666"/>
    <w:rsid w:val="00F27581"/>
    <w:rsid w:val="00F31A13"/>
    <w:rsid w:val="00F35A34"/>
    <w:rsid w:val="00F406AA"/>
    <w:rsid w:val="00F47711"/>
    <w:rsid w:val="00F51670"/>
    <w:rsid w:val="00F641B1"/>
    <w:rsid w:val="00F7157A"/>
    <w:rsid w:val="00F82C59"/>
    <w:rsid w:val="00FA0F6E"/>
    <w:rsid w:val="00FA4203"/>
    <w:rsid w:val="00FA7C31"/>
    <w:rsid w:val="00FB1A70"/>
    <w:rsid w:val="00FB490F"/>
    <w:rsid w:val="00FB50A5"/>
    <w:rsid w:val="00FD0EC3"/>
    <w:rsid w:val="00FD4711"/>
    <w:rsid w:val="00FE3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306"/>
    <w:rPr>
      <w:rFonts w:ascii="Times New Roman" w:eastAsia="Times New Roman" w:hAnsi="Times New Roman"/>
      <w:sz w:val="24"/>
      <w:szCs w:val="24"/>
    </w:rPr>
  </w:style>
  <w:style w:type="paragraph" w:styleId="1">
    <w:name w:val="heading 1"/>
    <w:basedOn w:val="a"/>
    <w:next w:val="a"/>
    <w:link w:val="10"/>
    <w:uiPriority w:val="99"/>
    <w:qFormat/>
    <w:rsid w:val="00017306"/>
    <w:pPr>
      <w:keepNext/>
      <w:outlineLvl w:val="0"/>
    </w:pPr>
    <w:rPr>
      <w:rFonts w:eastAsia="Calibri"/>
      <w:b/>
      <w:bCs/>
    </w:rPr>
  </w:style>
  <w:style w:type="paragraph" w:styleId="2">
    <w:name w:val="heading 2"/>
    <w:basedOn w:val="a"/>
    <w:next w:val="a"/>
    <w:link w:val="20"/>
    <w:uiPriority w:val="99"/>
    <w:qFormat/>
    <w:rsid w:val="00017306"/>
    <w:pPr>
      <w:keepNext/>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017306"/>
    <w:pPr>
      <w:keepNext/>
      <w:spacing w:before="240" w:after="60"/>
      <w:outlineLvl w:val="2"/>
    </w:pPr>
    <w:rPr>
      <w:rFonts w:ascii="Arial" w:eastAsia="Calibri" w:hAnsi="Arial"/>
      <w:b/>
      <w:bCs/>
      <w:sz w:val="26"/>
      <w:szCs w:val="26"/>
    </w:rPr>
  </w:style>
  <w:style w:type="paragraph" w:styleId="4">
    <w:name w:val="heading 4"/>
    <w:basedOn w:val="a"/>
    <w:next w:val="a"/>
    <w:link w:val="40"/>
    <w:uiPriority w:val="99"/>
    <w:qFormat/>
    <w:rsid w:val="00017306"/>
    <w:pPr>
      <w:keepNext/>
      <w:spacing w:before="240" w:after="60"/>
      <w:outlineLvl w:val="3"/>
    </w:pPr>
    <w:rPr>
      <w:rFonts w:eastAsia="Calibri"/>
      <w:b/>
      <w:bCs/>
      <w:sz w:val="28"/>
      <w:szCs w:val="28"/>
    </w:rPr>
  </w:style>
  <w:style w:type="paragraph" w:styleId="5">
    <w:name w:val="heading 5"/>
    <w:basedOn w:val="a"/>
    <w:next w:val="a"/>
    <w:link w:val="50"/>
    <w:uiPriority w:val="99"/>
    <w:qFormat/>
    <w:rsid w:val="00017306"/>
    <w:pPr>
      <w:spacing w:before="240" w:after="60"/>
      <w:outlineLvl w:val="4"/>
    </w:pPr>
    <w:rPr>
      <w:rFonts w:eastAsia="Calibri"/>
      <w:b/>
      <w:bCs/>
      <w:i/>
      <w:iCs/>
      <w:sz w:val="26"/>
      <w:szCs w:val="26"/>
    </w:rPr>
  </w:style>
  <w:style w:type="paragraph" w:styleId="6">
    <w:name w:val="heading 6"/>
    <w:basedOn w:val="a"/>
    <w:next w:val="a"/>
    <w:link w:val="60"/>
    <w:uiPriority w:val="99"/>
    <w:qFormat/>
    <w:rsid w:val="00017306"/>
    <w:pPr>
      <w:spacing w:before="240" w:after="60"/>
      <w:outlineLvl w:val="5"/>
    </w:pPr>
    <w:rPr>
      <w:rFonts w:eastAsia="Calibri"/>
      <w:b/>
      <w:bCs/>
      <w:sz w:val="20"/>
      <w:szCs w:val="20"/>
    </w:rPr>
  </w:style>
  <w:style w:type="paragraph" w:styleId="7">
    <w:name w:val="heading 7"/>
    <w:basedOn w:val="a"/>
    <w:next w:val="a"/>
    <w:link w:val="70"/>
    <w:uiPriority w:val="99"/>
    <w:qFormat/>
    <w:rsid w:val="00017306"/>
    <w:pPr>
      <w:spacing w:before="240" w:after="60"/>
      <w:outlineLvl w:val="6"/>
    </w:pPr>
    <w:rPr>
      <w:rFonts w:eastAsia="Calibri"/>
      <w:lang w:eastAsia="ko-KR"/>
    </w:rPr>
  </w:style>
  <w:style w:type="paragraph" w:styleId="8">
    <w:name w:val="heading 8"/>
    <w:basedOn w:val="a"/>
    <w:next w:val="a"/>
    <w:link w:val="80"/>
    <w:uiPriority w:val="99"/>
    <w:qFormat/>
    <w:rsid w:val="00017306"/>
    <w:pPr>
      <w:spacing w:before="240" w:after="60"/>
      <w:outlineLvl w:val="7"/>
    </w:pPr>
    <w:rPr>
      <w:rFonts w:eastAsia="Calibri"/>
      <w:i/>
      <w:iCs/>
    </w:rPr>
  </w:style>
  <w:style w:type="paragraph" w:styleId="9">
    <w:name w:val="heading 9"/>
    <w:basedOn w:val="a"/>
    <w:next w:val="a"/>
    <w:link w:val="90"/>
    <w:uiPriority w:val="99"/>
    <w:qFormat/>
    <w:rsid w:val="00017306"/>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7306"/>
    <w:rPr>
      <w:rFonts w:ascii="Times New Roman" w:hAnsi="Times New Roman" w:cs="Times New Roman"/>
      <w:b/>
      <w:bCs/>
      <w:sz w:val="24"/>
      <w:szCs w:val="24"/>
      <w:lang w:eastAsia="ru-RU"/>
    </w:rPr>
  </w:style>
  <w:style w:type="character" w:customStyle="1" w:styleId="20">
    <w:name w:val="Заголовок 2 Знак"/>
    <w:link w:val="2"/>
    <w:uiPriority w:val="99"/>
    <w:locked/>
    <w:rsid w:val="00017306"/>
    <w:rPr>
      <w:rFonts w:ascii="Arial" w:hAnsi="Arial" w:cs="Arial"/>
      <w:b/>
      <w:bCs/>
      <w:i/>
      <w:iCs/>
      <w:sz w:val="28"/>
      <w:szCs w:val="28"/>
      <w:lang w:eastAsia="ru-RU"/>
    </w:rPr>
  </w:style>
  <w:style w:type="character" w:customStyle="1" w:styleId="30">
    <w:name w:val="Заголовок 3 Знак"/>
    <w:link w:val="3"/>
    <w:uiPriority w:val="99"/>
    <w:locked/>
    <w:rsid w:val="00017306"/>
    <w:rPr>
      <w:rFonts w:ascii="Arial" w:hAnsi="Arial" w:cs="Arial"/>
      <w:b/>
      <w:bCs/>
      <w:sz w:val="26"/>
      <w:szCs w:val="26"/>
      <w:lang w:eastAsia="ru-RU"/>
    </w:rPr>
  </w:style>
  <w:style w:type="character" w:customStyle="1" w:styleId="40">
    <w:name w:val="Заголовок 4 Знак"/>
    <w:link w:val="4"/>
    <w:uiPriority w:val="99"/>
    <w:locked/>
    <w:rsid w:val="00017306"/>
    <w:rPr>
      <w:rFonts w:ascii="Times New Roman" w:hAnsi="Times New Roman" w:cs="Times New Roman"/>
      <w:b/>
      <w:bCs/>
      <w:sz w:val="28"/>
      <w:szCs w:val="28"/>
      <w:lang w:eastAsia="ru-RU"/>
    </w:rPr>
  </w:style>
  <w:style w:type="character" w:customStyle="1" w:styleId="50">
    <w:name w:val="Заголовок 5 Знак"/>
    <w:link w:val="5"/>
    <w:uiPriority w:val="99"/>
    <w:locked/>
    <w:rsid w:val="00017306"/>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017306"/>
    <w:rPr>
      <w:rFonts w:ascii="Times New Roman" w:hAnsi="Times New Roman" w:cs="Times New Roman"/>
      <w:b/>
      <w:bCs/>
      <w:lang w:eastAsia="ru-RU"/>
    </w:rPr>
  </w:style>
  <w:style w:type="character" w:customStyle="1" w:styleId="70">
    <w:name w:val="Заголовок 7 Знак"/>
    <w:link w:val="7"/>
    <w:uiPriority w:val="99"/>
    <w:locked/>
    <w:rsid w:val="00017306"/>
    <w:rPr>
      <w:rFonts w:ascii="Times New Roman" w:hAnsi="Times New Roman" w:cs="Times New Roman"/>
      <w:sz w:val="24"/>
      <w:szCs w:val="24"/>
      <w:lang w:eastAsia="ko-KR"/>
    </w:rPr>
  </w:style>
  <w:style w:type="character" w:customStyle="1" w:styleId="80">
    <w:name w:val="Заголовок 8 Знак"/>
    <w:link w:val="8"/>
    <w:uiPriority w:val="99"/>
    <w:locked/>
    <w:rsid w:val="00017306"/>
    <w:rPr>
      <w:rFonts w:ascii="Times New Roman" w:hAnsi="Times New Roman" w:cs="Times New Roman"/>
      <w:i/>
      <w:iCs/>
      <w:sz w:val="24"/>
      <w:szCs w:val="24"/>
      <w:lang w:eastAsia="ru-RU"/>
    </w:rPr>
  </w:style>
  <w:style w:type="character" w:customStyle="1" w:styleId="90">
    <w:name w:val="Заголовок 9 Знак"/>
    <w:link w:val="9"/>
    <w:uiPriority w:val="99"/>
    <w:locked/>
    <w:rsid w:val="00017306"/>
    <w:rPr>
      <w:rFonts w:ascii="Cambria" w:hAnsi="Cambria" w:cs="Cambria"/>
      <w:lang w:eastAsia="ru-RU"/>
    </w:rPr>
  </w:style>
  <w:style w:type="paragraph" w:customStyle="1" w:styleId="a3">
    <w:name w:val="Знак Знак Знак Знак Знак Знак Знак"/>
    <w:basedOn w:val="a"/>
    <w:uiPriority w:val="99"/>
    <w:rsid w:val="00017306"/>
    <w:pPr>
      <w:spacing w:before="100" w:beforeAutospacing="1" w:after="100" w:afterAutospacing="1"/>
    </w:pPr>
    <w:rPr>
      <w:rFonts w:ascii="Tahoma" w:hAnsi="Tahoma" w:cs="Tahoma"/>
      <w:sz w:val="20"/>
      <w:szCs w:val="20"/>
      <w:lang w:val="en-US" w:eastAsia="en-US"/>
    </w:rPr>
  </w:style>
  <w:style w:type="table" w:styleId="a4">
    <w:name w:val="Table Grid"/>
    <w:basedOn w:val="a1"/>
    <w:uiPriority w:val="99"/>
    <w:rsid w:val="000173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730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17306"/>
    <w:pPr>
      <w:widowControl w:val="0"/>
      <w:autoSpaceDE w:val="0"/>
      <w:autoSpaceDN w:val="0"/>
      <w:adjustRightInd w:val="0"/>
    </w:pPr>
    <w:rPr>
      <w:rFonts w:ascii="Times New Roman" w:eastAsia="Times New Roman" w:hAnsi="Times New Roman"/>
      <w:b/>
      <w:bCs/>
      <w:sz w:val="24"/>
      <w:szCs w:val="24"/>
    </w:rPr>
  </w:style>
  <w:style w:type="paragraph" w:styleId="a5">
    <w:name w:val="Body Text Indent"/>
    <w:basedOn w:val="a"/>
    <w:link w:val="a6"/>
    <w:uiPriority w:val="99"/>
    <w:rsid w:val="00017306"/>
    <w:pPr>
      <w:autoSpaceDE w:val="0"/>
      <w:autoSpaceDN w:val="0"/>
      <w:adjustRightInd w:val="0"/>
      <w:ind w:firstLine="540"/>
      <w:jc w:val="both"/>
    </w:pPr>
    <w:rPr>
      <w:rFonts w:eastAsia="Calibri"/>
    </w:rPr>
  </w:style>
  <w:style w:type="character" w:customStyle="1" w:styleId="a6">
    <w:name w:val="Основной текст с отступом Знак"/>
    <w:link w:val="a5"/>
    <w:uiPriority w:val="99"/>
    <w:locked/>
    <w:rsid w:val="00017306"/>
    <w:rPr>
      <w:rFonts w:ascii="Times New Roman" w:hAnsi="Times New Roman" w:cs="Times New Roman"/>
      <w:sz w:val="24"/>
      <w:szCs w:val="24"/>
      <w:lang w:eastAsia="ru-RU"/>
    </w:rPr>
  </w:style>
  <w:style w:type="paragraph" w:styleId="a7">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uiPriority w:val="99"/>
    <w:rsid w:val="00017306"/>
    <w:pPr>
      <w:spacing w:before="75" w:after="75"/>
    </w:pPr>
  </w:style>
  <w:style w:type="character" w:styleId="a8">
    <w:name w:val="Strong"/>
    <w:uiPriority w:val="99"/>
    <w:qFormat/>
    <w:rsid w:val="00017306"/>
    <w:rPr>
      <w:b/>
      <w:bCs/>
    </w:rPr>
  </w:style>
  <w:style w:type="paragraph" w:customStyle="1" w:styleId="ConsPlusNormal">
    <w:name w:val="ConsPlusNormal"/>
    <w:link w:val="ConsPlusNormal0"/>
    <w:uiPriority w:val="99"/>
    <w:rsid w:val="00017306"/>
    <w:pPr>
      <w:widowControl w:val="0"/>
      <w:autoSpaceDE w:val="0"/>
      <w:autoSpaceDN w:val="0"/>
      <w:adjustRightInd w:val="0"/>
      <w:ind w:firstLine="720"/>
    </w:pPr>
    <w:rPr>
      <w:rFonts w:ascii="Arial" w:hAnsi="Arial" w:cs="Arial"/>
    </w:rPr>
  </w:style>
  <w:style w:type="paragraph" w:styleId="21">
    <w:name w:val="List 2"/>
    <w:basedOn w:val="a"/>
    <w:uiPriority w:val="99"/>
    <w:rsid w:val="00017306"/>
    <w:pPr>
      <w:ind w:left="566" w:hanging="283"/>
    </w:pPr>
    <w:rPr>
      <w:lang w:eastAsia="ko-KR"/>
    </w:rPr>
  </w:style>
  <w:style w:type="paragraph" w:styleId="31">
    <w:name w:val="List 3"/>
    <w:basedOn w:val="a"/>
    <w:uiPriority w:val="99"/>
    <w:rsid w:val="00017306"/>
    <w:pPr>
      <w:ind w:left="849" w:hanging="283"/>
    </w:pPr>
    <w:rPr>
      <w:lang w:eastAsia="ko-KR"/>
    </w:rPr>
  </w:style>
  <w:style w:type="paragraph" w:styleId="a9">
    <w:name w:val="Body Text"/>
    <w:aliases w:val="Знак1 Знак,bt"/>
    <w:basedOn w:val="a"/>
    <w:link w:val="aa"/>
    <w:uiPriority w:val="99"/>
    <w:rsid w:val="00017306"/>
    <w:pPr>
      <w:spacing w:after="120"/>
    </w:pPr>
    <w:rPr>
      <w:rFonts w:eastAsia="Calibri"/>
    </w:rPr>
  </w:style>
  <w:style w:type="character" w:customStyle="1" w:styleId="aa">
    <w:name w:val="Основной текст Знак"/>
    <w:aliases w:val="Знак1 Знак Знак,bt Знак"/>
    <w:link w:val="a9"/>
    <w:uiPriority w:val="99"/>
    <w:locked/>
    <w:rsid w:val="00017306"/>
    <w:rPr>
      <w:rFonts w:ascii="Times New Roman" w:hAnsi="Times New Roman" w:cs="Times New Roman"/>
      <w:sz w:val="24"/>
      <w:szCs w:val="24"/>
      <w:lang w:eastAsia="ru-RU"/>
    </w:rPr>
  </w:style>
  <w:style w:type="paragraph" w:styleId="ab">
    <w:name w:val="Body Text First Indent"/>
    <w:basedOn w:val="a9"/>
    <w:link w:val="ac"/>
    <w:uiPriority w:val="99"/>
    <w:rsid w:val="00017306"/>
    <w:pPr>
      <w:ind w:firstLine="210"/>
    </w:pPr>
    <w:rPr>
      <w:lang w:eastAsia="ko-KR"/>
    </w:rPr>
  </w:style>
  <w:style w:type="character" w:customStyle="1" w:styleId="ac">
    <w:name w:val="Красная строка Знак"/>
    <w:link w:val="ab"/>
    <w:uiPriority w:val="99"/>
    <w:locked/>
    <w:rsid w:val="00017306"/>
    <w:rPr>
      <w:rFonts w:ascii="Times New Roman" w:hAnsi="Times New Roman" w:cs="Times New Roman"/>
      <w:sz w:val="24"/>
      <w:szCs w:val="24"/>
      <w:lang w:eastAsia="ko-KR"/>
    </w:rPr>
  </w:style>
  <w:style w:type="paragraph" w:styleId="22">
    <w:name w:val="Body Text First Indent 2"/>
    <w:basedOn w:val="a5"/>
    <w:link w:val="23"/>
    <w:uiPriority w:val="99"/>
    <w:rsid w:val="00017306"/>
    <w:pPr>
      <w:autoSpaceDE/>
      <w:autoSpaceDN/>
      <w:adjustRightInd/>
      <w:spacing w:after="120"/>
      <w:ind w:left="283" w:firstLine="210"/>
      <w:jc w:val="left"/>
    </w:pPr>
    <w:rPr>
      <w:lang w:eastAsia="ko-KR"/>
    </w:rPr>
  </w:style>
  <w:style w:type="character" w:customStyle="1" w:styleId="23">
    <w:name w:val="Красная строка 2 Знак"/>
    <w:link w:val="22"/>
    <w:uiPriority w:val="99"/>
    <w:locked/>
    <w:rsid w:val="00017306"/>
    <w:rPr>
      <w:rFonts w:ascii="Times New Roman" w:hAnsi="Times New Roman" w:cs="Times New Roman"/>
      <w:sz w:val="24"/>
      <w:szCs w:val="24"/>
      <w:lang w:eastAsia="ko-KR"/>
    </w:rPr>
  </w:style>
  <w:style w:type="paragraph" w:styleId="24">
    <w:name w:val="Body Text Indent 2"/>
    <w:basedOn w:val="a"/>
    <w:link w:val="25"/>
    <w:uiPriority w:val="99"/>
    <w:rsid w:val="00017306"/>
    <w:pPr>
      <w:spacing w:after="120" w:line="480" w:lineRule="auto"/>
      <w:ind w:left="283"/>
    </w:pPr>
    <w:rPr>
      <w:rFonts w:eastAsia="Calibri"/>
    </w:rPr>
  </w:style>
  <w:style w:type="character" w:customStyle="1" w:styleId="25">
    <w:name w:val="Основной текст с отступом 2 Знак"/>
    <w:link w:val="24"/>
    <w:uiPriority w:val="99"/>
    <w:locked/>
    <w:rsid w:val="00017306"/>
    <w:rPr>
      <w:rFonts w:ascii="Times New Roman" w:hAnsi="Times New Roman" w:cs="Times New Roman"/>
      <w:sz w:val="24"/>
      <w:szCs w:val="24"/>
      <w:lang w:eastAsia="ru-RU"/>
    </w:rPr>
  </w:style>
  <w:style w:type="paragraph" w:styleId="ad">
    <w:name w:val="Title"/>
    <w:basedOn w:val="a"/>
    <w:link w:val="ae"/>
    <w:uiPriority w:val="99"/>
    <w:qFormat/>
    <w:rsid w:val="00017306"/>
    <w:pPr>
      <w:ind w:firstLine="2268"/>
      <w:jc w:val="center"/>
    </w:pPr>
    <w:rPr>
      <w:rFonts w:eastAsia="Calibri"/>
      <w:b/>
      <w:bCs/>
      <w:i/>
      <w:iCs/>
      <w:sz w:val="20"/>
      <w:szCs w:val="20"/>
    </w:rPr>
  </w:style>
  <w:style w:type="character" w:customStyle="1" w:styleId="ae">
    <w:name w:val="Название Знак"/>
    <w:link w:val="ad"/>
    <w:uiPriority w:val="99"/>
    <w:locked/>
    <w:rsid w:val="00017306"/>
    <w:rPr>
      <w:rFonts w:ascii="Times New Roman" w:hAnsi="Times New Roman" w:cs="Times New Roman"/>
      <w:b/>
      <w:bCs/>
      <w:i/>
      <w:iCs/>
      <w:sz w:val="20"/>
      <w:szCs w:val="20"/>
      <w:lang w:eastAsia="ru-RU"/>
    </w:rPr>
  </w:style>
  <w:style w:type="paragraph" w:customStyle="1" w:styleId="ConsNonformat">
    <w:name w:val="ConsNonformat"/>
    <w:uiPriority w:val="99"/>
    <w:rsid w:val="00017306"/>
    <w:pPr>
      <w:widowControl w:val="0"/>
      <w:autoSpaceDE w:val="0"/>
      <w:autoSpaceDN w:val="0"/>
      <w:adjustRightInd w:val="0"/>
      <w:ind w:right="19772"/>
    </w:pPr>
    <w:rPr>
      <w:rFonts w:ascii="Courier New" w:eastAsia="Times New Roman" w:hAnsi="Courier New" w:cs="Courier New"/>
      <w:lang w:eastAsia="en-US"/>
    </w:rPr>
  </w:style>
  <w:style w:type="paragraph" w:styleId="af">
    <w:name w:val="caption"/>
    <w:basedOn w:val="a"/>
    <w:next w:val="a"/>
    <w:uiPriority w:val="99"/>
    <w:qFormat/>
    <w:rsid w:val="00017306"/>
    <w:pPr>
      <w:jc w:val="center"/>
    </w:pPr>
    <w:rPr>
      <w:b/>
      <w:bCs/>
    </w:rPr>
  </w:style>
  <w:style w:type="paragraph" w:customStyle="1" w:styleId="210">
    <w:name w:val="Основной текст 21"/>
    <w:basedOn w:val="a"/>
    <w:uiPriority w:val="99"/>
    <w:rsid w:val="00017306"/>
    <w:pPr>
      <w:widowControl w:val="0"/>
    </w:pPr>
    <w:rPr>
      <w:sz w:val="28"/>
      <w:szCs w:val="28"/>
    </w:rPr>
  </w:style>
  <w:style w:type="paragraph" w:customStyle="1" w:styleId="af0">
    <w:name w:val="Знак"/>
    <w:basedOn w:val="a"/>
    <w:uiPriority w:val="99"/>
    <w:rsid w:val="00017306"/>
    <w:rPr>
      <w:rFonts w:ascii="Verdana" w:hAnsi="Verdana" w:cs="Verdana"/>
      <w:sz w:val="20"/>
      <w:szCs w:val="20"/>
      <w:lang w:val="en-US" w:eastAsia="en-US"/>
    </w:rPr>
  </w:style>
  <w:style w:type="paragraph" w:customStyle="1" w:styleId="af1">
    <w:name w:val="для таблиц"/>
    <w:basedOn w:val="a"/>
    <w:uiPriority w:val="99"/>
    <w:rsid w:val="00017306"/>
    <w:pPr>
      <w:widowControl w:val="0"/>
      <w:jc w:val="both"/>
    </w:pPr>
  </w:style>
  <w:style w:type="paragraph" w:styleId="af2">
    <w:name w:val="footer"/>
    <w:basedOn w:val="a"/>
    <w:link w:val="af3"/>
    <w:uiPriority w:val="99"/>
    <w:rsid w:val="00017306"/>
    <w:pPr>
      <w:tabs>
        <w:tab w:val="center" w:pos="4677"/>
        <w:tab w:val="right" w:pos="9355"/>
      </w:tabs>
    </w:pPr>
    <w:rPr>
      <w:rFonts w:eastAsia="Calibri"/>
    </w:rPr>
  </w:style>
  <w:style w:type="character" w:customStyle="1" w:styleId="af3">
    <w:name w:val="Нижний колонтитул Знак"/>
    <w:link w:val="af2"/>
    <w:uiPriority w:val="99"/>
    <w:locked/>
    <w:rsid w:val="00017306"/>
    <w:rPr>
      <w:rFonts w:ascii="Times New Roman" w:hAnsi="Times New Roman" w:cs="Times New Roman"/>
      <w:sz w:val="24"/>
      <w:szCs w:val="24"/>
      <w:lang w:eastAsia="ru-RU"/>
    </w:rPr>
  </w:style>
  <w:style w:type="character" w:styleId="af4">
    <w:name w:val="page number"/>
    <w:basedOn w:val="a0"/>
    <w:uiPriority w:val="99"/>
    <w:rsid w:val="00017306"/>
  </w:style>
  <w:style w:type="paragraph" w:customStyle="1" w:styleId="ConsNormal">
    <w:name w:val="ConsNormal"/>
    <w:uiPriority w:val="99"/>
    <w:rsid w:val="00017306"/>
    <w:pPr>
      <w:widowControl w:val="0"/>
      <w:autoSpaceDE w:val="0"/>
      <w:autoSpaceDN w:val="0"/>
      <w:adjustRightInd w:val="0"/>
      <w:ind w:right="19772" w:firstLine="720"/>
    </w:pPr>
    <w:rPr>
      <w:rFonts w:ascii="Arial" w:eastAsia="Times New Roman"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17306"/>
    <w:rPr>
      <w:rFonts w:ascii="Verdana" w:hAnsi="Verdana" w:cs="Verdana"/>
      <w:sz w:val="20"/>
      <w:szCs w:val="20"/>
      <w:lang w:val="en-US" w:eastAsia="en-US"/>
    </w:rPr>
  </w:style>
  <w:style w:type="paragraph" w:customStyle="1" w:styleId="Heading11">
    <w:name w:val="Heading 11"/>
    <w:basedOn w:val="a"/>
    <w:next w:val="a"/>
    <w:uiPriority w:val="99"/>
    <w:rsid w:val="00017306"/>
    <w:pPr>
      <w:keepNext/>
      <w:jc w:val="center"/>
      <w:outlineLvl w:val="0"/>
    </w:pPr>
    <w:rPr>
      <w:lang w:val="en-US"/>
    </w:rPr>
  </w:style>
  <w:style w:type="paragraph" w:customStyle="1" w:styleId="11">
    <w:name w:val="Знак1"/>
    <w:basedOn w:val="a"/>
    <w:uiPriority w:val="99"/>
    <w:rsid w:val="00017306"/>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017306"/>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017306"/>
    <w:rPr>
      <w:rFonts w:ascii="Arial" w:hAnsi="Arial" w:cs="Arial"/>
      <w:lang w:val="ru-RU" w:eastAsia="ru-RU" w:bidi="ar-SA"/>
    </w:rPr>
  </w:style>
  <w:style w:type="paragraph" w:styleId="af5">
    <w:name w:val="footnote text"/>
    <w:basedOn w:val="a"/>
    <w:link w:val="af6"/>
    <w:uiPriority w:val="99"/>
    <w:semiHidden/>
    <w:rsid w:val="00017306"/>
    <w:rPr>
      <w:rFonts w:eastAsia="Calibri"/>
      <w:sz w:val="20"/>
      <w:szCs w:val="20"/>
    </w:rPr>
  </w:style>
  <w:style w:type="character" w:customStyle="1" w:styleId="af6">
    <w:name w:val="Текст сноски Знак"/>
    <w:link w:val="af5"/>
    <w:uiPriority w:val="99"/>
    <w:locked/>
    <w:rsid w:val="00017306"/>
    <w:rPr>
      <w:rFonts w:ascii="Times New Roman" w:hAnsi="Times New Roman" w:cs="Times New Roman"/>
      <w:sz w:val="20"/>
      <w:szCs w:val="20"/>
      <w:lang w:eastAsia="ru-RU"/>
    </w:rPr>
  </w:style>
  <w:style w:type="character" w:styleId="af7">
    <w:name w:val="footnote reference"/>
    <w:uiPriority w:val="99"/>
    <w:semiHidden/>
    <w:rsid w:val="00017306"/>
    <w:rPr>
      <w:vertAlign w:val="superscript"/>
    </w:rPr>
  </w:style>
  <w:style w:type="paragraph" w:styleId="26">
    <w:name w:val="Body Text 2"/>
    <w:basedOn w:val="a"/>
    <w:link w:val="27"/>
    <w:uiPriority w:val="99"/>
    <w:rsid w:val="00017306"/>
    <w:pPr>
      <w:spacing w:after="120" w:line="480" w:lineRule="auto"/>
    </w:pPr>
    <w:rPr>
      <w:rFonts w:eastAsia="Calibri"/>
    </w:rPr>
  </w:style>
  <w:style w:type="character" w:customStyle="1" w:styleId="27">
    <w:name w:val="Основной текст 2 Знак"/>
    <w:link w:val="26"/>
    <w:uiPriority w:val="99"/>
    <w:locked/>
    <w:rsid w:val="00017306"/>
    <w:rPr>
      <w:rFonts w:ascii="Times New Roman" w:hAnsi="Times New Roman" w:cs="Times New Roman"/>
      <w:sz w:val="24"/>
      <w:szCs w:val="24"/>
      <w:lang w:eastAsia="ru-RU"/>
    </w:rPr>
  </w:style>
  <w:style w:type="paragraph" w:styleId="32">
    <w:name w:val="Body Text 3"/>
    <w:basedOn w:val="a"/>
    <w:link w:val="33"/>
    <w:uiPriority w:val="99"/>
    <w:rsid w:val="00017306"/>
    <w:pPr>
      <w:spacing w:after="120"/>
    </w:pPr>
    <w:rPr>
      <w:rFonts w:eastAsia="Calibri"/>
      <w:sz w:val="16"/>
      <w:szCs w:val="16"/>
    </w:rPr>
  </w:style>
  <w:style w:type="character" w:customStyle="1" w:styleId="33">
    <w:name w:val="Основной текст 3 Знак"/>
    <w:link w:val="32"/>
    <w:uiPriority w:val="99"/>
    <w:locked/>
    <w:rsid w:val="00017306"/>
    <w:rPr>
      <w:rFonts w:ascii="Times New Roman" w:hAnsi="Times New Roman" w:cs="Times New Roman"/>
      <w:sz w:val="16"/>
      <w:szCs w:val="16"/>
      <w:lang w:eastAsia="ru-RU"/>
    </w:rPr>
  </w:style>
  <w:style w:type="paragraph" w:customStyle="1" w:styleId="xl67">
    <w:name w:val="xl67"/>
    <w:basedOn w:val="a"/>
    <w:uiPriority w:val="99"/>
    <w:rsid w:val="00017306"/>
    <w:pPr>
      <w:spacing w:before="100" w:beforeAutospacing="1" w:after="100" w:afterAutospacing="1"/>
      <w:jc w:val="center"/>
    </w:pPr>
    <w:rPr>
      <w:rFonts w:ascii="Arial CYR" w:eastAsia="Arial Unicode MS" w:hAnsi="Arial CYR" w:cs="Arial CYR"/>
      <w:b/>
      <w:bCs/>
    </w:rPr>
  </w:style>
  <w:style w:type="paragraph" w:styleId="af8">
    <w:name w:val="Balloon Text"/>
    <w:basedOn w:val="a"/>
    <w:link w:val="af9"/>
    <w:uiPriority w:val="99"/>
    <w:semiHidden/>
    <w:rsid w:val="008829E5"/>
    <w:rPr>
      <w:sz w:val="0"/>
      <w:szCs w:val="0"/>
    </w:rPr>
  </w:style>
  <w:style w:type="character" w:customStyle="1" w:styleId="af9">
    <w:name w:val="Текст выноски Знак"/>
    <w:link w:val="af8"/>
    <w:uiPriority w:val="99"/>
    <w:semiHidden/>
    <w:rsid w:val="008D4AA0"/>
    <w:rPr>
      <w:rFonts w:ascii="Times New Roman" w:eastAsia="Times New Roman" w:hAnsi="Times New Roman"/>
      <w:sz w:val="0"/>
      <w:szCs w:val="0"/>
    </w:rPr>
  </w:style>
  <w:style w:type="paragraph" w:styleId="34">
    <w:name w:val="Body Text Indent 3"/>
    <w:basedOn w:val="a"/>
    <w:rsid w:val="00C962A1"/>
    <w:pPr>
      <w:spacing w:after="120"/>
      <w:ind w:left="283"/>
    </w:pPr>
    <w:rPr>
      <w:sz w:val="16"/>
      <w:szCs w:val="16"/>
    </w:rPr>
  </w:style>
  <w:style w:type="character" w:customStyle="1" w:styleId="28">
    <w:name w:val="Знак Знак2"/>
    <w:basedOn w:val="a0"/>
    <w:locked/>
    <w:rsid w:val="00094E1F"/>
  </w:style>
  <w:style w:type="character" w:customStyle="1" w:styleId="12">
    <w:name w:val="Знак Знак1"/>
    <w:locked/>
    <w:rsid w:val="0050709B"/>
    <w:rPr>
      <w:sz w:val="24"/>
      <w:szCs w:val="24"/>
    </w:rPr>
  </w:style>
  <w:style w:type="paragraph" w:styleId="afa">
    <w:name w:val="header"/>
    <w:basedOn w:val="a"/>
    <w:rsid w:val="00DA0857"/>
    <w:pPr>
      <w:tabs>
        <w:tab w:val="center" w:pos="4677"/>
        <w:tab w:val="right" w:pos="9355"/>
      </w:tabs>
    </w:pPr>
  </w:style>
  <w:style w:type="paragraph" w:styleId="afb">
    <w:name w:val="Document Map"/>
    <w:basedOn w:val="a"/>
    <w:link w:val="afc"/>
    <w:uiPriority w:val="99"/>
    <w:semiHidden/>
    <w:unhideWhenUsed/>
    <w:rsid w:val="002D4D7B"/>
    <w:rPr>
      <w:rFonts w:ascii="Tahoma" w:hAnsi="Tahoma" w:cs="Tahoma"/>
      <w:sz w:val="16"/>
      <w:szCs w:val="16"/>
    </w:rPr>
  </w:style>
  <w:style w:type="character" w:customStyle="1" w:styleId="afc">
    <w:name w:val="Схема документа Знак"/>
    <w:basedOn w:val="a0"/>
    <w:link w:val="afb"/>
    <w:uiPriority w:val="99"/>
    <w:semiHidden/>
    <w:rsid w:val="002D4D7B"/>
    <w:rPr>
      <w:rFonts w:ascii="Tahoma" w:eastAsia="Times New Roman" w:hAnsi="Tahoma" w:cs="Tahoma"/>
      <w:sz w:val="16"/>
      <w:szCs w:val="16"/>
    </w:rPr>
  </w:style>
  <w:style w:type="numbering" w:customStyle="1" w:styleId="13">
    <w:name w:val="Нет списка1"/>
    <w:next w:val="a2"/>
    <w:uiPriority w:val="99"/>
    <w:semiHidden/>
    <w:unhideWhenUsed/>
    <w:rsid w:val="00697846"/>
  </w:style>
  <w:style w:type="character" w:styleId="afd">
    <w:name w:val="Hyperlink"/>
    <w:basedOn w:val="a0"/>
    <w:uiPriority w:val="99"/>
    <w:semiHidden/>
    <w:unhideWhenUsed/>
    <w:rsid w:val="00697846"/>
    <w:rPr>
      <w:color w:val="0000FF"/>
      <w:u w:val="single"/>
    </w:rPr>
  </w:style>
  <w:style w:type="character" w:styleId="afe">
    <w:name w:val="FollowedHyperlink"/>
    <w:basedOn w:val="a0"/>
    <w:uiPriority w:val="99"/>
    <w:semiHidden/>
    <w:unhideWhenUsed/>
    <w:rsid w:val="006978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3294">
      <w:bodyDiv w:val="1"/>
      <w:marLeft w:val="0"/>
      <w:marRight w:val="0"/>
      <w:marTop w:val="0"/>
      <w:marBottom w:val="0"/>
      <w:divBdr>
        <w:top w:val="none" w:sz="0" w:space="0" w:color="auto"/>
        <w:left w:val="none" w:sz="0" w:space="0" w:color="auto"/>
        <w:bottom w:val="none" w:sz="0" w:space="0" w:color="auto"/>
        <w:right w:val="none" w:sz="0" w:space="0" w:color="auto"/>
      </w:divBdr>
    </w:div>
    <w:div w:id="122623638">
      <w:bodyDiv w:val="1"/>
      <w:marLeft w:val="0"/>
      <w:marRight w:val="0"/>
      <w:marTop w:val="0"/>
      <w:marBottom w:val="0"/>
      <w:divBdr>
        <w:top w:val="none" w:sz="0" w:space="0" w:color="auto"/>
        <w:left w:val="none" w:sz="0" w:space="0" w:color="auto"/>
        <w:bottom w:val="none" w:sz="0" w:space="0" w:color="auto"/>
        <w:right w:val="none" w:sz="0" w:space="0" w:color="auto"/>
      </w:divBdr>
    </w:div>
    <w:div w:id="167864017">
      <w:bodyDiv w:val="1"/>
      <w:marLeft w:val="0"/>
      <w:marRight w:val="0"/>
      <w:marTop w:val="0"/>
      <w:marBottom w:val="0"/>
      <w:divBdr>
        <w:top w:val="none" w:sz="0" w:space="0" w:color="auto"/>
        <w:left w:val="none" w:sz="0" w:space="0" w:color="auto"/>
        <w:bottom w:val="none" w:sz="0" w:space="0" w:color="auto"/>
        <w:right w:val="none" w:sz="0" w:space="0" w:color="auto"/>
      </w:divBdr>
    </w:div>
    <w:div w:id="214004258">
      <w:bodyDiv w:val="1"/>
      <w:marLeft w:val="0"/>
      <w:marRight w:val="0"/>
      <w:marTop w:val="0"/>
      <w:marBottom w:val="0"/>
      <w:divBdr>
        <w:top w:val="none" w:sz="0" w:space="0" w:color="auto"/>
        <w:left w:val="none" w:sz="0" w:space="0" w:color="auto"/>
        <w:bottom w:val="none" w:sz="0" w:space="0" w:color="auto"/>
        <w:right w:val="none" w:sz="0" w:space="0" w:color="auto"/>
      </w:divBdr>
    </w:div>
    <w:div w:id="267321590">
      <w:bodyDiv w:val="1"/>
      <w:marLeft w:val="0"/>
      <w:marRight w:val="0"/>
      <w:marTop w:val="0"/>
      <w:marBottom w:val="0"/>
      <w:divBdr>
        <w:top w:val="none" w:sz="0" w:space="0" w:color="auto"/>
        <w:left w:val="none" w:sz="0" w:space="0" w:color="auto"/>
        <w:bottom w:val="none" w:sz="0" w:space="0" w:color="auto"/>
        <w:right w:val="none" w:sz="0" w:space="0" w:color="auto"/>
      </w:divBdr>
    </w:div>
    <w:div w:id="402872192">
      <w:bodyDiv w:val="1"/>
      <w:marLeft w:val="0"/>
      <w:marRight w:val="0"/>
      <w:marTop w:val="0"/>
      <w:marBottom w:val="0"/>
      <w:divBdr>
        <w:top w:val="none" w:sz="0" w:space="0" w:color="auto"/>
        <w:left w:val="none" w:sz="0" w:space="0" w:color="auto"/>
        <w:bottom w:val="none" w:sz="0" w:space="0" w:color="auto"/>
        <w:right w:val="none" w:sz="0" w:space="0" w:color="auto"/>
      </w:divBdr>
    </w:div>
    <w:div w:id="561403098">
      <w:bodyDiv w:val="1"/>
      <w:marLeft w:val="0"/>
      <w:marRight w:val="0"/>
      <w:marTop w:val="0"/>
      <w:marBottom w:val="0"/>
      <w:divBdr>
        <w:top w:val="none" w:sz="0" w:space="0" w:color="auto"/>
        <w:left w:val="none" w:sz="0" w:space="0" w:color="auto"/>
        <w:bottom w:val="none" w:sz="0" w:space="0" w:color="auto"/>
        <w:right w:val="none" w:sz="0" w:space="0" w:color="auto"/>
      </w:divBdr>
    </w:div>
    <w:div w:id="581449020">
      <w:bodyDiv w:val="1"/>
      <w:marLeft w:val="0"/>
      <w:marRight w:val="0"/>
      <w:marTop w:val="0"/>
      <w:marBottom w:val="0"/>
      <w:divBdr>
        <w:top w:val="none" w:sz="0" w:space="0" w:color="auto"/>
        <w:left w:val="none" w:sz="0" w:space="0" w:color="auto"/>
        <w:bottom w:val="none" w:sz="0" w:space="0" w:color="auto"/>
        <w:right w:val="none" w:sz="0" w:space="0" w:color="auto"/>
      </w:divBdr>
    </w:div>
    <w:div w:id="591083206">
      <w:bodyDiv w:val="1"/>
      <w:marLeft w:val="0"/>
      <w:marRight w:val="0"/>
      <w:marTop w:val="0"/>
      <w:marBottom w:val="0"/>
      <w:divBdr>
        <w:top w:val="none" w:sz="0" w:space="0" w:color="auto"/>
        <w:left w:val="none" w:sz="0" w:space="0" w:color="auto"/>
        <w:bottom w:val="none" w:sz="0" w:space="0" w:color="auto"/>
        <w:right w:val="none" w:sz="0" w:space="0" w:color="auto"/>
      </w:divBdr>
    </w:div>
    <w:div w:id="629238876">
      <w:bodyDiv w:val="1"/>
      <w:marLeft w:val="0"/>
      <w:marRight w:val="0"/>
      <w:marTop w:val="0"/>
      <w:marBottom w:val="0"/>
      <w:divBdr>
        <w:top w:val="none" w:sz="0" w:space="0" w:color="auto"/>
        <w:left w:val="none" w:sz="0" w:space="0" w:color="auto"/>
        <w:bottom w:val="none" w:sz="0" w:space="0" w:color="auto"/>
        <w:right w:val="none" w:sz="0" w:space="0" w:color="auto"/>
      </w:divBdr>
    </w:div>
    <w:div w:id="642005518">
      <w:bodyDiv w:val="1"/>
      <w:marLeft w:val="0"/>
      <w:marRight w:val="0"/>
      <w:marTop w:val="0"/>
      <w:marBottom w:val="0"/>
      <w:divBdr>
        <w:top w:val="none" w:sz="0" w:space="0" w:color="auto"/>
        <w:left w:val="none" w:sz="0" w:space="0" w:color="auto"/>
        <w:bottom w:val="none" w:sz="0" w:space="0" w:color="auto"/>
        <w:right w:val="none" w:sz="0" w:space="0" w:color="auto"/>
      </w:divBdr>
    </w:div>
    <w:div w:id="673805710">
      <w:bodyDiv w:val="1"/>
      <w:marLeft w:val="0"/>
      <w:marRight w:val="0"/>
      <w:marTop w:val="0"/>
      <w:marBottom w:val="0"/>
      <w:divBdr>
        <w:top w:val="none" w:sz="0" w:space="0" w:color="auto"/>
        <w:left w:val="none" w:sz="0" w:space="0" w:color="auto"/>
        <w:bottom w:val="none" w:sz="0" w:space="0" w:color="auto"/>
        <w:right w:val="none" w:sz="0" w:space="0" w:color="auto"/>
      </w:divBdr>
    </w:div>
    <w:div w:id="783572636">
      <w:bodyDiv w:val="1"/>
      <w:marLeft w:val="0"/>
      <w:marRight w:val="0"/>
      <w:marTop w:val="0"/>
      <w:marBottom w:val="0"/>
      <w:divBdr>
        <w:top w:val="none" w:sz="0" w:space="0" w:color="auto"/>
        <w:left w:val="none" w:sz="0" w:space="0" w:color="auto"/>
        <w:bottom w:val="none" w:sz="0" w:space="0" w:color="auto"/>
        <w:right w:val="none" w:sz="0" w:space="0" w:color="auto"/>
      </w:divBdr>
    </w:div>
    <w:div w:id="783693436">
      <w:bodyDiv w:val="1"/>
      <w:marLeft w:val="0"/>
      <w:marRight w:val="0"/>
      <w:marTop w:val="0"/>
      <w:marBottom w:val="0"/>
      <w:divBdr>
        <w:top w:val="none" w:sz="0" w:space="0" w:color="auto"/>
        <w:left w:val="none" w:sz="0" w:space="0" w:color="auto"/>
        <w:bottom w:val="none" w:sz="0" w:space="0" w:color="auto"/>
        <w:right w:val="none" w:sz="0" w:space="0" w:color="auto"/>
      </w:divBdr>
    </w:div>
    <w:div w:id="823669649">
      <w:bodyDiv w:val="1"/>
      <w:marLeft w:val="0"/>
      <w:marRight w:val="0"/>
      <w:marTop w:val="0"/>
      <w:marBottom w:val="0"/>
      <w:divBdr>
        <w:top w:val="none" w:sz="0" w:space="0" w:color="auto"/>
        <w:left w:val="none" w:sz="0" w:space="0" w:color="auto"/>
        <w:bottom w:val="none" w:sz="0" w:space="0" w:color="auto"/>
        <w:right w:val="none" w:sz="0" w:space="0" w:color="auto"/>
      </w:divBdr>
    </w:div>
    <w:div w:id="852886905">
      <w:bodyDiv w:val="1"/>
      <w:marLeft w:val="0"/>
      <w:marRight w:val="0"/>
      <w:marTop w:val="0"/>
      <w:marBottom w:val="0"/>
      <w:divBdr>
        <w:top w:val="none" w:sz="0" w:space="0" w:color="auto"/>
        <w:left w:val="none" w:sz="0" w:space="0" w:color="auto"/>
        <w:bottom w:val="none" w:sz="0" w:space="0" w:color="auto"/>
        <w:right w:val="none" w:sz="0" w:space="0" w:color="auto"/>
      </w:divBdr>
    </w:div>
    <w:div w:id="865288276">
      <w:bodyDiv w:val="1"/>
      <w:marLeft w:val="0"/>
      <w:marRight w:val="0"/>
      <w:marTop w:val="0"/>
      <w:marBottom w:val="0"/>
      <w:divBdr>
        <w:top w:val="none" w:sz="0" w:space="0" w:color="auto"/>
        <w:left w:val="none" w:sz="0" w:space="0" w:color="auto"/>
        <w:bottom w:val="none" w:sz="0" w:space="0" w:color="auto"/>
        <w:right w:val="none" w:sz="0" w:space="0" w:color="auto"/>
      </w:divBdr>
    </w:div>
    <w:div w:id="916405908">
      <w:bodyDiv w:val="1"/>
      <w:marLeft w:val="0"/>
      <w:marRight w:val="0"/>
      <w:marTop w:val="0"/>
      <w:marBottom w:val="0"/>
      <w:divBdr>
        <w:top w:val="none" w:sz="0" w:space="0" w:color="auto"/>
        <w:left w:val="none" w:sz="0" w:space="0" w:color="auto"/>
        <w:bottom w:val="none" w:sz="0" w:space="0" w:color="auto"/>
        <w:right w:val="none" w:sz="0" w:space="0" w:color="auto"/>
      </w:divBdr>
    </w:div>
    <w:div w:id="971179700">
      <w:bodyDiv w:val="1"/>
      <w:marLeft w:val="0"/>
      <w:marRight w:val="0"/>
      <w:marTop w:val="0"/>
      <w:marBottom w:val="0"/>
      <w:divBdr>
        <w:top w:val="none" w:sz="0" w:space="0" w:color="auto"/>
        <w:left w:val="none" w:sz="0" w:space="0" w:color="auto"/>
        <w:bottom w:val="none" w:sz="0" w:space="0" w:color="auto"/>
        <w:right w:val="none" w:sz="0" w:space="0" w:color="auto"/>
      </w:divBdr>
    </w:div>
    <w:div w:id="981346546">
      <w:bodyDiv w:val="1"/>
      <w:marLeft w:val="0"/>
      <w:marRight w:val="0"/>
      <w:marTop w:val="0"/>
      <w:marBottom w:val="0"/>
      <w:divBdr>
        <w:top w:val="none" w:sz="0" w:space="0" w:color="auto"/>
        <w:left w:val="none" w:sz="0" w:space="0" w:color="auto"/>
        <w:bottom w:val="none" w:sz="0" w:space="0" w:color="auto"/>
        <w:right w:val="none" w:sz="0" w:space="0" w:color="auto"/>
      </w:divBdr>
    </w:div>
    <w:div w:id="990796208">
      <w:bodyDiv w:val="1"/>
      <w:marLeft w:val="0"/>
      <w:marRight w:val="0"/>
      <w:marTop w:val="0"/>
      <w:marBottom w:val="0"/>
      <w:divBdr>
        <w:top w:val="none" w:sz="0" w:space="0" w:color="auto"/>
        <w:left w:val="none" w:sz="0" w:space="0" w:color="auto"/>
        <w:bottom w:val="none" w:sz="0" w:space="0" w:color="auto"/>
        <w:right w:val="none" w:sz="0" w:space="0" w:color="auto"/>
      </w:divBdr>
    </w:div>
    <w:div w:id="1113131962">
      <w:bodyDiv w:val="1"/>
      <w:marLeft w:val="0"/>
      <w:marRight w:val="0"/>
      <w:marTop w:val="0"/>
      <w:marBottom w:val="0"/>
      <w:divBdr>
        <w:top w:val="none" w:sz="0" w:space="0" w:color="auto"/>
        <w:left w:val="none" w:sz="0" w:space="0" w:color="auto"/>
        <w:bottom w:val="none" w:sz="0" w:space="0" w:color="auto"/>
        <w:right w:val="none" w:sz="0" w:space="0" w:color="auto"/>
      </w:divBdr>
    </w:div>
    <w:div w:id="1209300869">
      <w:bodyDiv w:val="1"/>
      <w:marLeft w:val="0"/>
      <w:marRight w:val="0"/>
      <w:marTop w:val="0"/>
      <w:marBottom w:val="0"/>
      <w:divBdr>
        <w:top w:val="none" w:sz="0" w:space="0" w:color="auto"/>
        <w:left w:val="none" w:sz="0" w:space="0" w:color="auto"/>
        <w:bottom w:val="none" w:sz="0" w:space="0" w:color="auto"/>
        <w:right w:val="none" w:sz="0" w:space="0" w:color="auto"/>
      </w:divBdr>
    </w:div>
    <w:div w:id="1265847650">
      <w:bodyDiv w:val="1"/>
      <w:marLeft w:val="0"/>
      <w:marRight w:val="0"/>
      <w:marTop w:val="0"/>
      <w:marBottom w:val="0"/>
      <w:divBdr>
        <w:top w:val="none" w:sz="0" w:space="0" w:color="auto"/>
        <w:left w:val="none" w:sz="0" w:space="0" w:color="auto"/>
        <w:bottom w:val="none" w:sz="0" w:space="0" w:color="auto"/>
        <w:right w:val="none" w:sz="0" w:space="0" w:color="auto"/>
      </w:divBdr>
    </w:div>
    <w:div w:id="1297756534">
      <w:bodyDiv w:val="1"/>
      <w:marLeft w:val="0"/>
      <w:marRight w:val="0"/>
      <w:marTop w:val="0"/>
      <w:marBottom w:val="0"/>
      <w:divBdr>
        <w:top w:val="none" w:sz="0" w:space="0" w:color="auto"/>
        <w:left w:val="none" w:sz="0" w:space="0" w:color="auto"/>
        <w:bottom w:val="none" w:sz="0" w:space="0" w:color="auto"/>
        <w:right w:val="none" w:sz="0" w:space="0" w:color="auto"/>
      </w:divBdr>
    </w:div>
    <w:div w:id="1439908247">
      <w:bodyDiv w:val="1"/>
      <w:marLeft w:val="0"/>
      <w:marRight w:val="0"/>
      <w:marTop w:val="0"/>
      <w:marBottom w:val="0"/>
      <w:divBdr>
        <w:top w:val="none" w:sz="0" w:space="0" w:color="auto"/>
        <w:left w:val="none" w:sz="0" w:space="0" w:color="auto"/>
        <w:bottom w:val="none" w:sz="0" w:space="0" w:color="auto"/>
        <w:right w:val="none" w:sz="0" w:space="0" w:color="auto"/>
      </w:divBdr>
    </w:div>
    <w:div w:id="1443375374">
      <w:bodyDiv w:val="1"/>
      <w:marLeft w:val="0"/>
      <w:marRight w:val="0"/>
      <w:marTop w:val="0"/>
      <w:marBottom w:val="0"/>
      <w:divBdr>
        <w:top w:val="none" w:sz="0" w:space="0" w:color="auto"/>
        <w:left w:val="none" w:sz="0" w:space="0" w:color="auto"/>
        <w:bottom w:val="none" w:sz="0" w:space="0" w:color="auto"/>
        <w:right w:val="none" w:sz="0" w:space="0" w:color="auto"/>
      </w:divBdr>
    </w:div>
    <w:div w:id="1459059805">
      <w:bodyDiv w:val="1"/>
      <w:marLeft w:val="0"/>
      <w:marRight w:val="0"/>
      <w:marTop w:val="0"/>
      <w:marBottom w:val="0"/>
      <w:divBdr>
        <w:top w:val="none" w:sz="0" w:space="0" w:color="auto"/>
        <w:left w:val="none" w:sz="0" w:space="0" w:color="auto"/>
        <w:bottom w:val="none" w:sz="0" w:space="0" w:color="auto"/>
        <w:right w:val="none" w:sz="0" w:space="0" w:color="auto"/>
      </w:divBdr>
    </w:div>
    <w:div w:id="1499884892">
      <w:bodyDiv w:val="1"/>
      <w:marLeft w:val="0"/>
      <w:marRight w:val="0"/>
      <w:marTop w:val="0"/>
      <w:marBottom w:val="0"/>
      <w:divBdr>
        <w:top w:val="none" w:sz="0" w:space="0" w:color="auto"/>
        <w:left w:val="none" w:sz="0" w:space="0" w:color="auto"/>
        <w:bottom w:val="none" w:sz="0" w:space="0" w:color="auto"/>
        <w:right w:val="none" w:sz="0" w:space="0" w:color="auto"/>
      </w:divBdr>
    </w:div>
    <w:div w:id="1532449578">
      <w:bodyDiv w:val="1"/>
      <w:marLeft w:val="0"/>
      <w:marRight w:val="0"/>
      <w:marTop w:val="0"/>
      <w:marBottom w:val="0"/>
      <w:divBdr>
        <w:top w:val="none" w:sz="0" w:space="0" w:color="auto"/>
        <w:left w:val="none" w:sz="0" w:space="0" w:color="auto"/>
        <w:bottom w:val="none" w:sz="0" w:space="0" w:color="auto"/>
        <w:right w:val="none" w:sz="0" w:space="0" w:color="auto"/>
      </w:divBdr>
    </w:div>
    <w:div w:id="1581598344">
      <w:bodyDiv w:val="1"/>
      <w:marLeft w:val="0"/>
      <w:marRight w:val="0"/>
      <w:marTop w:val="0"/>
      <w:marBottom w:val="0"/>
      <w:divBdr>
        <w:top w:val="none" w:sz="0" w:space="0" w:color="auto"/>
        <w:left w:val="none" w:sz="0" w:space="0" w:color="auto"/>
        <w:bottom w:val="none" w:sz="0" w:space="0" w:color="auto"/>
        <w:right w:val="none" w:sz="0" w:space="0" w:color="auto"/>
      </w:divBdr>
    </w:div>
    <w:div w:id="1605721795">
      <w:bodyDiv w:val="1"/>
      <w:marLeft w:val="0"/>
      <w:marRight w:val="0"/>
      <w:marTop w:val="0"/>
      <w:marBottom w:val="0"/>
      <w:divBdr>
        <w:top w:val="none" w:sz="0" w:space="0" w:color="auto"/>
        <w:left w:val="none" w:sz="0" w:space="0" w:color="auto"/>
        <w:bottom w:val="none" w:sz="0" w:space="0" w:color="auto"/>
        <w:right w:val="none" w:sz="0" w:space="0" w:color="auto"/>
      </w:divBdr>
    </w:div>
    <w:div w:id="1629778485">
      <w:bodyDiv w:val="1"/>
      <w:marLeft w:val="0"/>
      <w:marRight w:val="0"/>
      <w:marTop w:val="0"/>
      <w:marBottom w:val="0"/>
      <w:divBdr>
        <w:top w:val="none" w:sz="0" w:space="0" w:color="auto"/>
        <w:left w:val="none" w:sz="0" w:space="0" w:color="auto"/>
        <w:bottom w:val="none" w:sz="0" w:space="0" w:color="auto"/>
        <w:right w:val="none" w:sz="0" w:space="0" w:color="auto"/>
      </w:divBdr>
    </w:div>
    <w:div w:id="1665619886">
      <w:bodyDiv w:val="1"/>
      <w:marLeft w:val="0"/>
      <w:marRight w:val="0"/>
      <w:marTop w:val="0"/>
      <w:marBottom w:val="0"/>
      <w:divBdr>
        <w:top w:val="none" w:sz="0" w:space="0" w:color="auto"/>
        <w:left w:val="none" w:sz="0" w:space="0" w:color="auto"/>
        <w:bottom w:val="none" w:sz="0" w:space="0" w:color="auto"/>
        <w:right w:val="none" w:sz="0" w:space="0" w:color="auto"/>
      </w:divBdr>
    </w:div>
    <w:div w:id="1669364502">
      <w:bodyDiv w:val="1"/>
      <w:marLeft w:val="0"/>
      <w:marRight w:val="0"/>
      <w:marTop w:val="0"/>
      <w:marBottom w:val="0"/>
      <w:divBdr>
        <w:top w:val="none" w:sz="0" w:space="0" w:color="auto"/>
        <w:left w:val="none" w:sz="0" w:space="0" w:color="auto"/>
        <w:bottom w:val="none" w:sz="0" w:space="0" w:color="auto"/>
        <w:right w:val="none" w:sz="0" w:space="0" w:color="auto"/>
      </w:divBdr>
    </w:div>
    <w:div w:id="1696540565">
      <w:bodyDiv w:val="1"/>
      <w:marLeft w:val="0"/>
      <w:marRight w:val="0"/>
      <w:marTop w:val="0"/>
      <w:marBottom w:val="0"/>
      <w:divBdr>
        <w:top w:val="none" w:sz="0" w:space="0" w:color="auto"/>
        <w:left w:val="none" w:sz="0" w:space="0" w:color="auto"/>
        <w:bottom w:val="none" w:sz="0" w:space="0" w:color="auto"/>
        <w:right w:val="none" w:sz="0" w:space="0" w:color="auto"/>
      </w:divBdr>
    </w:div>
    <w:div w:id="1710716307">
      <w:bodyDiv w:val="1"/>
      <w:marLeft w:val="0"/>
      <w:marRight w:val="0"/>
      <w:marTop w:val="0"/>
      <w:marBottom w:val="0"/>
      <w:divBdr>
        <w:top w:val="none" w:sz="0" w:space="0" w:color="auto"/>
        <w:left w:val="none" w:sz="0" w:space="0" w:color="auto"/>
        <w:bottom w:val="none" w:sz="0" w:space="0" w:color="auto"/>
        <w:right w:val="none" w:sz="0" w:space="0" w:color="auto"/>
      </w:divBdr>
    </w:div>
    <w:div w:id="1724711999">
      <w:bodyDiv w:val="1"/>
      <w:marLeft w:val="0"/>
      <w:marRight w:val="0"/>
      <w:marTop w:val="0"/>
      <w:marBottom w:val="0"/>
      <w:divBdr>
        <w:top w:val="none" w:sz="0" w:space="0" w:color="auto"/>
        <w:left w:val="none" w:sz="0" w:space="0" w:color="auto"/>
        <w:bottom w:val="none" w:sz="0" w:space="0" w:color="auto"/>
        <w:right w:val="none" w:sz="0" w:space="0" w:color="auto"/>
      </w:divBdr>
    </w:div>
    <w:div w:id="1725710614">
      <w:bodyDiv w:val="1"/>
      <w:marLeft w:val="0"/>
      <w:marRight w:val="0"/>
      <w:marTop w:val="0"/>
      <w:marBottom w:val="0"/>
      <w:divBdr>
        <w:top w:val="none" w:sz="0" w:space="0" w:color="auto"/>
        <w:left w:val="none" w:sz="0" w:space="0" w:color="auto"/>
        <w:bottom w:val="none" w:sz="0" w:space="0" w:color="auto"/>
        <w:right w:val="none" w:sz="0" w:space="0" w:color="auto"/>
      </w:divBdr>
    </w:div>
    <w:div w:id="1737439109">
      <w:bodyDiv w:val="1"/>
      <w:marLeft w:val="0"/>
      <w:marRight w:val="0"/>
      <w:marTop w:val="0"/>
      <w:marBottom w:val="0"/>
      <w:divBdr>
        <w:top w:val="none" w:sz="0" w:space="0" w:color="auto"/>
        <w:left w:val="none" w:sz="0" w:space="0" w:color="auto"/>
        <w:bottom w:val="none" w:sz="0" w:space="0" w:color="auto"/>
        <w:right w:val="none" w:sz="0" w:space="0" w:color="auto"/>
      </w:divBdr>
    </w:div>
    <w:div w:id="1768502228">
      <w:bodyDiv w:val="1"/>
      <w:marLeft w:val="0"/>
      <w:marRight w:val="0"/>
      <w:marTop w:val="0"/>
      <w:marBottom w:val="0"/>
      <w:divBdr>
        <w:top w:val="none" w:sz="0" w:space="0" w:color="auto"/>
        <w:left w:val="none" w:sz="0" w:space="0" w:color="auto"/>
        <w:bottom w:val="none" w:sz="0" w:space="0" w:color="auto"/>
        <w:right w:val="none" w:sz="0" w:space="0" w:color="auto"/>
      </w:divBdr>
    </w:div>
    <w:div w:id="1791775001">
      <w:bodyDiv w:val="1"/>
      <w:marLeft w:val="0"/>
      <w:marRight w:val="0"/>
      <w:marTop w:val="0"/>
      <w:marBottom w:val="0"/>
      <w:divBdr>
        <w:top w:val="none" w:sz="0" w:space="0" w:color="auto"/>
        <w:left w:val="none" w:sz="0" w:space="0" w:color="auto"/>
        <w:bottom w:val="none" w:sz="0" w:space="0" w:color="auto"/>
        <w:right w:val="none" w:sz="0" w:space="0" w:color="auto"/>
      </w:divBdr>
    </w:div>
    <w:div w:id="1845584066">
      <w:bodyDiv w:val="1"/>
      <w:marLeft w:val="0"/>
      <w:marRight w:val="0"/>
      <w:marTop w:val="0"/>
      <w:marBottom w:val="0"/>
      <w:divBdr>
        <w:top w:val="none" w:sz="0" w:space="0" w:color="auto"/>
        <w:left w:val="none" w:sz="0" w:space="0" w:color="auto"/>
        <w:bottom w:val="none" w:sz="0" w:space="0" w:color="auto"/>
        <w:right w:val="none" w:sz="0" w:space="0" w:color="auto"/>
      </w:divBdr>
    </w:div>
    <w:div w:id="1934781962">
      <w:bodyDiv w:val="1"/>
      <w:marLeft w:val="0"/>
      <w:marRight w:val="0"/>
      <w:marTop w:val="0"/>
      <w:marBottom w:val="0"/>
      <w:divBdr>
        <w:top w:val="none" w:sz="0" w:space="0" w:color="auto"/>
        <w:left w:val="none" w:sz="0" w:space="0" w:color="auto"/>
        <w:bottom w:val="none" w:sz="0" w:space="0" w:color="auto"/>
        <w:right w:val="none" w:sz="0" w:space="0" w:color="auto"/>
      </w:divBdr>
    </w:div>
    <w:div w:id="1977025000">
      <w:bodyDiv w:val="1"/>
      <w:marLeft w:val="0"/>
      <w:marRight w:val="0"/>
      <w:marTop w:val="0"/>
      <w:marBottom w:val="0"/>
      <w:divBdr>
        <w:top w:val="none" w:sz="0" w:space="0" w:color="auto"/>
        <w:left w:val="none" w:sz="0" w:space="0" w:color="auto"/>
        <w:bottom w:val="none" w:sz="0" w:space="0" w:color="auto"/>
        <w:right w:val="none" w:sz="0" w:space="0" w:color="auto"/>
      </w:divBdr>
    </w:div>
    <w:div w:id="2003652883">
      <w:bodyDiv w:val="1"/>
      <w:marLeft w:val="0"/>
      <w:marRight w:val="0"/>
      <w:marTop w:val="0"/>
      <w:marBottom w:val="0"/>
      <w:divBdr>
        <w:top w:val="none" w:sz="0" w:space="0" w:color="auto"/>
        <w:left w:val="none" w:sz="0" w:space="0" w:color="auto"/>
        <w:bottom w:val="none" w:sz="0" w:space="0" w:color="auto"/>
        <w:right w:val="none" w:sz="0" w:space="0" w:color="auto"/>
      </w:divBdr>
    </w:div>
    <w:div w:id="21066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15CF1-A289-4D98-9593-58C50F02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МО "Холодное"</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7</cp:lastModifiedBy>
  <cp:revision>4</cp:revision>
  <cp:lastPrinted>2016-04-27T10:47:00Z</cp:lastPrinted>
  <dcterms:created xsi:type="dcterms:W3CDTF">2016-04-27T10:47:00Z</dcterms:created>
  <dcterms:modified xsi:type="dcterms:W3CDTF">2016-04-27T10:48:00Z</dcterms:modified>
</cp:coreProperties>
</file>