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F3A" w:rsidRDefault="007B1F3A" w:rsidP="00F96486">
      <w:pPr>
        <w:spacing w:after="0" w:line="240" w:lineRule="exact"/>
        <w:ind w:left="4820"/>
        <w:jc w:val="both"/>
        <w:rPr>
          <w:rFonts w:ascii="Times New Roman" w:hAnsi="Times New Roman" w:cs="Times New Roman"/>
          <w:color w:val="1D1B11"/>
          <w:sz w:val="28"/>
          <w:szCs w:val="28"/>
        </w:rPr>
      </w:pPr>
    </w:p>
    <w:p w:rsidR="000F665B" w:rsidRDefault="000F665B" w:rsidP="00F96486">
      <w:pPr>
        <w:spacing w:after="0" w:line="240" w:lineRule="exact"/>
        <w:ind w:left="4820"/>
        <w:jc w:val="both"/>
        <w:rPr>
          <w:rFonts w:ascii="Times New Roman" w:hAnsi="Times New Roman" w:cs="Times New Roman"/>
          <w:color w:val="1D1B11"/>
          <w:sz w:val="28"/>
          <w:szCs w:val="28"/>
        </w:rPr>
      </w:pPr>
    </w:p>
    <w:p w:rsidR="000F665B" w:rsidRDefault="000F665B" w:rsidP="00F96486">
      <w:pPr>
        <w:spacing w:after="0" w:line="240" w:lineRule="exact"/>
        <w:ind w:left="4820"/>
        <w:jc w:val="both"/>
        <w:rPr>
          <w:rFonts w:ascii="Times New Roman" w:hAnsi="Times New Roman" w:cs="Times New Roman"/>
          <w:color w:val="1D1B11"/>
          <w:sz w:val="28"/>
          <w:szCs w:val="28"/>
        </w:rPr>
      </w:pPr>
    </w:p>
    <w:tbl>
      <w:tblPr>
        <w:tblW w:w="0" w:type="auto"/>
        <w:tblInd w:w="-106" w:type="dxa"/>
        <w:tblLook w:val="01E0" w:firstRow="1" w:lastRow="1" w:firstColumn="1" w:lastColumn="1" w:noHBand="0" w:noVBand="0"/>
      </w:tblPr>
      <w:tblGrid>
        <w:gridCol w:w="4785"/>
        <w:gridCol w:w="4786"/>
      </w:tblGrid>
      <w:tr w:rsidR="007B1F3A" w:rsidRPr="004B4BBB">
        <w:tc>
          <w:tcPr>
            <w:tcW w:w="4785" w:type="dxa"/>
          </w:tcPr>
          <w:p w:rsidR="007B1F3A" w:rsidRPr="004B4BBB" w:rsidRDefault="007B1F3A" w:rsidP="004B4BBB">
            <w:pPr>
              <w:spacing w:after="0" w:line="240" w:lineRule="exact"/>
              <w:jc w:val="both"/>
              <w:rPr>
                <w:rFonts w:ascii="Times New Roman" w:hAnsi="Times New Roman" w:cs="Times New Roman"/>
                <w:color w:val="1D1B11"/>
                <w:sz w:val="28"/>
                <w:szCs w:val="28"/>
              </w:rPr>
            </w:pPr>
          </w:p>
          <w:p w:rsidR="007B1F3A" w:rsidRPr="004B4BBB" w:rsidRDefault="007B1F3A" w:rsidP="004B4BBB">
            <w:pPr>
              <w:spacing w:after="0" w:line="240" w:lineRule="exact"/>
              <w:jc w:val="both"/>
              <w:rPr>
                <w:rFonts w:ascii="Times New Roman" w:hAnsi="Times New Roman" w:cs="Times New Roman"/>
                <w:color w:val="1D1B11"/>
                <w:sz w:val="28"/>
                <w:szCs w:val="28"/>
              </w:rPr>
            </w:pPr>
          </w:p>
          <w:p w:rsidR="007B1F3A" w:rsidRPr="004B4BBB" w:rsidRDefault="007B1F3A" w:rsidP="004B4BBB">
            <w:pPr>
              <w:spacing w:after="0" w:line="240" w:lineRule="exact"/>
              <w:jc w:val="both"/>
              <w:rPr>
                <w:rFonts w:ascii="Times New Roman" w:hAnsi="Times New Roman" w:cs="Times New Roman"/>
                <w:color w:val="1D1B11"/>
                <w:sz w:val="28"/>
                <w:szCs w:val="28"/>
              </w:rPr>
            </w:pPr>
          </w:p>
          <w:p w:rsidR="007B1F3A" w:rsidRPr="004B4BBB" w:rsidRDefault="007B1F3A" w:rsidP="004B4BBB">
            <w:pPr>
              <w:spacing w:after="0" w:line="240" w:lineRule="exact"/>
              <w:jc w:val="both"/>
              <w:rPr>
                <w:rFonts w:ascii="Times New Roman" w:hAnsi="Times New Roman" w:cs="Times New Roman"/>
                <w:color w:val="1D1B11"/>
                <w:sz w:val="28"/>
                <w:szCs w:val="28"/>
              </w:rPr>
            </w:pPr>
          </w:p>
          <w:p w:rsidR="007B1F3A" w:rsidRPr="004B4BBB" w:rsidRDefault="007B1F3A" w:rsidP="004B4BBB">
            <w:pPr>
              <w:spacing w:after="0" w:line="240" w:lineRule="exact"/>
              <w:jc w:val="both"/>
              <w:rPr>
                <w:rFonts w:ascii="Times New Roman" w:hAnsi="Times New Roman" w:cs="Times New Roman"/>
                <w:color w:val="1D1B11"/>
                <w:sz w:val="28"/>
                <w:szCs w:val="28"/>
              </w:rPr>
            </w:pPr>
          </w:p>
          <w:p w:rsidR="007B1F3A" w:rsidRPr="004B4BBB" w:rsidRDefault="007B1F3A" w:rsidP="004B4BBB">
            <w:pPr>
              <w:spacing w:after="0" w:line="240" w:lineRule="exact"/>
              <w:jc w:val="both"/>
              <w:rPr>
                <w:rFonts w:ascii="Times New Roman" w:hAnsi="Times New Roman" w:cs="Times New Roman"/>
                <w:color w:val="1D1B11"/>
                <w:sz w:val="28"/>
                <w:szCs w:val="28"/>
              </w:rPr>
            </w:pPr>
          </w:p>
          <w:p w:rsidR="007B1F3A" w:rsidRDefault="007B1F3A" w:rsidP="004B4BBB">
            <w:pPr>
              <w:spacing w:after="0" w:line="240" w:lineRule="exact"/>
              <w:jc w:val="both"/>
              <w:rPr>
                <w:rFonts w:ascii="Times New Roman" w:hAnsi="Times New Roman" w:cs="Times New Roman"/>
                <w:color w:val="1D1B11"/>
                <w:sz w:val="28"/>
                <w:szCs w:val="28"/>
              </w:rPr>
            </w:pPr>
            <w:r w:rsidRPr="004B4BBB">
              <w:rPr>
                <w:rFonts w:ascii="Times New Roman" w:hAnsi="Times New Roman" w:cs="Times New Roman"/>
                <w:color w:val="1D1B11"/>
                <w:sz w:val="28"/>
                <w:szCs w:val="28"/>
              </w:rPr>
              <w:t xml:space="preserve">      </w:t>
            </w:r>
          </w:p>
          <w:p w:rsidR="007B1F3A" w:rsidRDefault="007B1F3A" w:rsidP="004B4BBB">
            <w:pPr>
              <w:spacing w:after="0" w:line="240" w:lineRule="exact"/>
              <w:jc w:val="both"/>
              <w:rPr>
                <w:rFonts w:ascii="Times New Roman" w:hAnsi="Times New Roman" w:cs="Times New Roman"/>
                <w:color w:val="1D1B11"/>
                <w:sz w:val="28"/>
                <w:szCs w:val="28"/>
              </w:rPr>
            </w:pPr>
          </w:p>
          <w:p w:rsidR="007B1F3A" w:rsidRPr="004B4BBB" w:rsidRDefault="007B1F3A" w:rsidP="004B4BBB">
            <w:pPr>
              <w:spacing w:after="0" w:line="240" w:lineRule="exact"/>
              <w:jc w:val="both"/>
              <w:rPr>
                <w:rFonts w:ascii="Times New Roman" w:hAnsi="Times New Roman" w:cs="Times New Roman"/>
                <w:color w:val="1D1B11"/>
                <w:sz w:val="28"/>
                <w:szCs w:val="28"/>
              </w:rPr>
            </w:pPr>
            <w:r w:rsidRPr="004B4BBB">
              <w:rPr>
                <w:rFonts w:ascii="Times New Roman" w:hAnsi="Times New Roman" w:cs="Times New Roman"/>
                <w:color w:val="1D1B11"/>
                <w:sz w:val="28"/>
                <w:szCs w:val="28"/>
              </w:rPr>
              <w:t xml:space="preserve">     </w:t>
            </w:r>
            <w:r w:rsidR="00B04FAD">
              <w:rPr>
                <w:rFonts w:ascii="Times New Roman" w:hAnsi="Times New Roman" w:cs="Times New Roman"/>
                <w:color w:val="1D1B11"/>
                <w:sz w:val="28"/>
                <w:szCs w:val="28"/>
                <w:lang w:val="en-US"/>
              </w:rPr>
              <w:t xml:space="preserve">  </w:t>
            </w:r>
            <w:r w:rsidR="000F665B">
              <w:rPr>
                <w:rFonts w:ascii="Times New Roman" w:hAnsi="Times New Roman" w:cs="Times New Roman"/>
                <w:color w:val="1D1B11"/>
                <w:sz w:val="28"/>
                <w:szCs w:val="28"/>
              </w:rPr>
              <w:t xml:space="preserve">      </w:t>
            </w:r>
            <w:r w:rsidRPr="004B4BBB">
              <w:rPr>
                <w:rFonts w:ascii="Times New Roman" w:hAnsi="Times New Roman" w:cs="Times New Roman"/>
                <w:color w:val="1D1B11"/>
                <w:sz w:val="28"/>
                <w:szCs w:val="28"/>
              </w:rPr>
              <w:t>.</w:t>
            </w:r>
            <w:r>
              <w:rPr>
                <w:rFonts w:ascii="Times New Roman" w:hAnsi="Times New Roman" w:cs="Times New Roman"/>
                <w:color w:val="1D1B11"/>
                <w:sz w:val="28"/>
                <w:szCs w:val="28"/>
              </w:rPr>
              <w:t>0</w:t>
            </w:r>
            <w:r w:rsidR="00B04FAD">
              <w:rPr>
                <w:rFonts w:ascii="Times New Roman" w:hAnsi="Times New Roman" w:cs="Times New Roman"/>
                <w:color w:val="1D1B11"/>
                <w:sz w:val="28"/>
                <w:szCs w:val="28"/>
                <w:lang w:val="en-US"/>
              </w:rPr>
              <w:t>9</w:t>
            </w:r>
            <w:r w:rsidRPr="004B4BBB">
              <w:rPr>
                <w:rFonts w:ascii="Times New Roman" w:hAnsi="Times New Roman" w:cs="Times New Roman"/>
                <w:color w:val="1D1B11"/>
                <w:sz w:val="28"/>
                <w:szCs w:val="28"/>
              </w:rPr>
              <w:t>.202</w:t>
            </w:r>
            <w:r>
              <w:rPr>
                <w:rFonts w:ascii="Times New Roman" w:hAnsi="Times New Roman" w:cs="Times New Roman"/>
                <w:color w:val="1D1B11"/>
                <w:sz w:val="28"/>
                <w:szCs w:val="28"/>
              </w:rPr>
              <w:t xml:space="preserve">2      </w:t>
            </w:r>
            <w:r w:rsidR="00B04FAD">
              <w:rPr>
                <w:rFonts w:ascii="Times New Roman" w:hAnsi="Times New Roman" w:cs="Times New Roman"/>
                <w:color w:val="1D1B11"/>
                <w:sz w:val="28"/>
                <w:szCs w:val="28"/>
                <w:lang w:val="en-US"/>
              </w:rPr>
              <w:t>01</w:t>
            </w:r>
            <w:r>
              <w:rPr>
                <w:rFonts w:ascii="Times New Roman" w:hAnsi="Times New Roman" w:cs="Times New Roman"/>
                <w:color w:val="1D1B11"/>
                <w:sz w:val="28"/>
                <w:szCs w:val="28"/>
              </w:rPr>
              <w:t>-</w:t>
            </w:r>
            <w:r w:rsidR="00B04FAD">
              <w:rPr>
                <w:rFonts w:ascii="Times New Roman" w:hAnsi="Times New Roman" w:cs="Times New Roman"/>
                <w:color w:val="1D1B11"/>
                <w:sz w:val="28"/>
                <w:szCs w:val="28"/>
                <w:lang w:val="en-US"/>
              </w:rPr>
              <w:t>15</w:t>
            </w:r>
            <w:r w:rsidRPr="004B4BBB">
              <w:rPr>
                <w:rFonts w:ascii="Times New Roman" w:hAnsi="Times New Roman" w:cs="Times New Roman"/>
                <w:color w:val="1D1B11"/>
                <w:sz w:val="28"/>
                <w:szCs w:val="28"/>
              </w:rPr>
              <w:t>-202</w:t>
            </w:r>
            <w:r>
              <w:rPr>
                <w:rFonts w:ascii="Times New Roman" w:hAnsi="Times New Roman" w:cs="Times New Roman"/>
                <w:color w:val="1D1B11"/>
                <w:sz w:val="28"/>
                <w:szCs w:val="28"/>
              </w:rPr>
              <w:t>2</w:t>
            </w:r>
          </w:p>
          <w:p w:rsidR="007B1F3A" w:rsidRPr="004B4BBB" w:rsidRDefault="007B1F3A" w:rsidP="004B4BBB">
            <w:pPr>
              <w:spacing w:after="0" w:line="240" w:lineRule="exact"/>
              <w:jc w:val="both"/>
              <w:rPr>
                <w:rFonts w:ascii="Times New Roman" w:hAnsi="Times New Roman" w:cs="Times New Roman"/>
                <w:color w:val="1D1B11"/>
                <w:sz w:val="28"/>
                <w:szCs w:val="28"/>
              </w:rPr>
            </w:pPr>
            <w:r w:rsidRPr="004B4BBB">
              <w:rPr>
                <w:rFonts w:ascii="Times New Roman" w:hAnsi="Times New Roman" w:cs="Times New Roman"/>
                <w:color w:val="1D1B11"/>
                <w:sz w:val="28"/>
                <w:szCs w:val="28"/>
              </w:rPr>
              <w:t xml:space="preserve">            </w:t>
            </w:r>
          </w:p>
        </w:tc>
        <w:tc>
          <w:tcPr>
            <w:tcW w:w="4786" w:type="dxa"/>
          </w:tcPr>
          <w:p w:rsidR="00B04FAD" w:rsidRP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Главному редактору редакции</w:t>
            </w:r>
          </w:p>
          <w:p w:rsidR="00B04FAD" w:rsidRP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«Байкальский меридиан»</w:t>
            </w:r>
          </w:p>
          <w:p w:rsidR="00B04FAD" w:rsidRP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 xml:space="preserve">                                                                           Трухиной Л.Л. </w:t>
            </w:r>
          </w:p>
          <w:p w:rsidR="007B1F3A" w:rsidRDefault="007B1F3A" w:rsidP="00D75D8D">
            <w:pPr>
              <w:spacing w:after="0" w:line="240" w:lineRule="exact"/>
              <w:jc w:val="both"/>
              <w:rPr>
                <w:rFonts w:ascii="Times New Roman" w:hAnsi="Times New Roman" w:cs="Times New Roman"/>
                <w:color w:val="1D1B11"/>
                <w:sz w:val="28"/>
                <w:szCs w:val="28"/>
              </w:rPr>
            </w:pPr>
          </w:p>
          <w:p w:rsidR="00B04FAD" w:rsidRP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Главному редактору редакции</w:t>
            </w:r>
          </w:p>
          <w:p w:rsidR="00B04FAD" w:rsidRP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«Северный Байкал»</w:t>
            </w:r>
          </w:p>
          <w:p w:rsidR="00B04FAD" w:rsidRP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 xml:space="preserve">                                                            </w:t>
            </w:r>
            <w:proofErr w:type="spellStart"/>
            <w:r w:rsidRPr="00B04FAD">
              <w:rPr>
                <w:rFonts w:ascii="Times New Roman" w:hAnsi="Times New Roman" w:cs="Times New Roman"/>
                <w:color w:val="1D1B11"/>
                <w:sz w:val="28"/>
                <w:szCs w:val="28"/>
              </w:rPr>
              <w:t>Сариной</w:t>
            </w:r>
            <w:proofErr w:type="spellEnd"/>
            <w:r w:rsidRPr="00B04FAD">
              <w:rPr>
                <w:rFonts w:ascii="Times New Roman" w:hAnsi="Times New Roman" w:cs="Times New Roman"/>
                <w:color w:val="1D1B11"/>
                <w:sz w:val="28"/>
                <w:szCs w:val="28"/>
              </w:rPr>
              <w:t xml:space="preserve"> Я.В. </w:t>
            </w:r>
          </w:p>
          <w:p w:rsidR="007B1F3A" w:rsidRPr="004B4BBB" w:rsidRDefault="007B1F3A" w:rsidP="004B4BBB">
            <w:pPr>
              <w:spacing w:after="0" w:line="240" w:lineRule="exact"/>
              <w:jc w:val="both"/>
              <w:rPr>
                <w:rFonts w:ascii="Times New Roman" w:hAnsi="Times New Roman" w:cs="Times New Roman"/>
                <w:color w:val="1D1B11"/>
                <w:sz w:val="28"/>
                <w:szCs w:val="28"/>
              </w:rPr>
            </w:pPr>
          </w:p>
        </w:tc>
      </w:tr>
    </w:tbl>
    <w:p w:rsidR="007B1F3A" w:rsidRDefault="007B1F3A" w:rsidP="00F96486">
      <w:pPr>
        <w:spacing w:after="0" w:line="240" w:lineRule="exact"/>
        <w:jc w:val="both"/>
        <w:rPr>
          <w:rFonts w:ascii="Times New Roman" w:hAnsi="Times New Roman" w:cs="Times New Roman"/>
          <w:color w:val="1D1B11"/>
          <w:sz w:val="28"/>
          <w:szCs w:val="28"/>
        </w:rPr>
      </w:pPr>
    </w:p>
    <w:p w:rsidR="007B1F3A" w:rsidRPr="00F96486" w:rsidRDefault="007B1F3A" w:rsidP="00F96486">
      <w:pPr>
        <w:spacing w:after="0" w:line="240" w:lineRule="exact"/>
        <w:jc w:val="both"/>
        <w:rPr>
          <w:rFonts w:ascii="Times New Roman" w:hAnsi="Times New Roman" w:cs="Times New Roman"/>
          <w:color w:val="1D1B11"/>
          <w:sz w:val="28"/>
          <w:szCs w:val="28"/>
        </w:rPr>
      </w:pPr>
    </w:p>
    <w:p w:rsidR="007B1F3A" w:rsidRPr="00F96486" w:rsidRDefault="007B1F3A" w:rsidP="00F96486">
      <w:pPr>
        <w:spacing w:after="0" w:line="240" w:lineRule="exact"/>
        <w:jc w:val="both"/>
        <w:rPr>
          <w:rFonts w:ascii="Times New Roman" w:hAnsi="Times New Roman" w:cs="Times New Roman"/>
          <w:b/>
          <w:bCs/>
          <w:color w:val="1D1B11"/>
          <w:sz w:val="28"/>
          <w:szCs w:val="28"/>
        </w:rPr>
      </w:pPr>
    </w:p>
    <w:p w:rsidR="007B1F3A" w:rsidRDefault="007B1F3A" w:rsidP="00F96486">
      <w:pPr>
        <w:spacing w:after="0" w:line="240" w:lineRule="exact"/>
        <w:jc w:val="both"/>
        <w:rPr>
          <w:rFonts w:ascii="Times New Roman" w:hAnsi="Times New Roman" w:cs="Times New Roman"/>
          <w:b/>
          <w:bCs/>
          <w:color w:val="1D1B11"/>
          <w:sz w:val="28"/>
          <w:szCs w:val="28"/>
        </w:rPr>
      </w:pPr>
    </w:p>
    <w:p w:rsidR="007B1F3A" w:rsidRPr="00F96486" w:rsidRDefault="007B1F3A" w:rsidP="00085BD6">
      <w:pPr>
        <w:spacing w:after="0" w:line="260" w:lineRule="exact"/>
        <w:jc w:val="both"/>
        <w:rPr>
          <w:rFonts w:ascii="Times New Roman" w:hAnsi="Times New Roman" w:cs="Times New Roman"/>
          <w:b/>
          <w:bCs/>
          <w:color w:val="1D1B11"/>
          <w:sz w:val="28"/>
          <w:szCs w:val="28"/>
        </w:rPr>
      </w:pPr>
      <w:r w:rsidRPr="00F96486">
        <w:rPr>
          <w:rFonts w:ascii="Times New Roman" w:hAnsi="Times New Roman" w:cs="Times New Roman"/>
          <w:b/>
          <w:bCs/>
          <w:color w:val="1D1B11"/>
          <w:sz w:val="28"/>
          <w:szCs w:val="28"/>
        </w:rPr>
        <w:t>ИНФОРМАЦИЯ</w:t>
      </w:r>
    </w:p>
    <w:p w:rsidR="007B1F3A" w:rsidRPr="00F96486" w:rsidRDefault="007B1F3A" w:rsidP="00085BD6">
      <w:pPr>
        <w:spacing w:after="0" w:line="260" w:lineRule="exact"/>
        <w:jc w:val="both"/>
        <w:rPr>
          <w:rFonts w:ascii="Times New Roman" w:hAnsi="Times New Roman" w:cs="Times New Roman"/>
          <w:color w:val="1D1B11"/>
          <w:sz w:val="28"/>
          <w:szCs w:val="28"/>
        </w:rPr>
      </w:pPr>
    </w:p>
    <w:p w:rsidR="007B1F3A" w:rsidRDefault="007B1F3A" w:rsidP="00F93F53">
      <w:pPr>
        <w:spacing w:after="0" w:line="240" w:lineRule="exact"/>
        <w:jc w:val="both"/>
        <w:rPr>
          <w:rFonts w:ascii="Times New Roman" w:hAnsi="Times New Roman" w:cs="Times New Roman"/>
          <w:color w:val="1D1B11"/>
          <w:sz w:val="28"/>
          <w:szCs w:val="28"/>
        </w:rPr>
      </w:pPr>
      <w:r w:rsidRPr="00F93F53">
        <w:rPr>
          <w:rFonts w:ascii="Times New Roman" w:hAnsi="Times New Roman" w:cs="Times New Roman"/>
          <w:color w:val="1D1B11"/>
          <w:sz w:val="28"/>
          <w:szCs w:val="28"/>
        </w:rPr>
        <w:t xml:space="preserve">для </w:t>
      </w:r>
      <w:r w:rsidR="00B04FAD">
        <w:rPr>
          <w:rFonts w:ascii="Times New Roman" w:hAnsi="Times New Roman" w:cs="Times New Roman"/>
          <w:color w:val="1D1B11"/>
          <w:sz w:val="28"/>
          <w:szCs w:val="28"/>
        </w:rPr>
        <w:t>опубликования</w:t>
      </w:r>
      <w:r>
        <w:rPr>
          <w:rFonts w:ascii="Times New Roman" w:hAnsi="Times New Roman" w:cs="Times New Roman"/>
          <w:color w:val="1D1B11"/>
          <w:sz w:val="28"/>
          <w:szCs w:val="28"/>
        </w:rPr>
        <w:t xml:space="preserve"> </w:t>
      </w:r>
    </w:p>
    <w:p w:rsidR="007B1F3A" w:rsidRDefault="007B1F3A" w:rsidP="00F96486">
      <w:pPr>
        <w:spacing w:after="0" w:line="240" w:lineRule="exact"/>
        <w:jc w:val="both"/>
        <w:rPr>
          <w:rFonts w:ascii="Times New Roman" w:hAnsi="Times New Roman" w:cs="Times New Roman"/>
          <w:color w:val="1D1B11"/>
          <w:sz w:val="28"/>
          <w:szCs w:val="28"/>
        </w:rPr>
      </w:pPr>
      <w:r w:rsidRPr="00F96486">
        <w:rPr>
          <w:rFonts w:ascii="Times New Roman" w:hAnsi="Times New Roman" w:cs="Times New Roman"/>
          <w:color w:val="1D1B11"/>
          <w:sz w:val="28"/>
          <w:szCs w:val="28"/>
        </w:rPr>
        <w:tab/>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Заголовок – </w:t>
      </w:r>
      <w:r>
        <w:rPr>
          <w:rFonts w:ascii="Times New Roman" w:eastAsia="Times New Roman" w:hAnsi="Times New Roman" w:cs="Times New Roman"/>
          <w:color w:val="1D1B11"/>
          <w:sz w:val="28"/>
          <w:szCs w:val="28"/>
          <w:lang w:eastAsia="ru-RU"/>
        </w:rPr>
        <w:t>Северобайкальская межрайонная п</w:t>
      </w:r>
      <w:r w:rsidRPr="00365948">
        <w:rPr>
          <w:rFonts w:ascii="Times New Roman" w:eastAsia="Times New Roman" w:hAnsi="Times New Roman" w:cs="Times New Roman"/>
          <w:color w:val="1D1B11"/>
          <w:sz w:val="28"/>
          <w:szCs w:val="28"/>
          <w:lang w:eastAsia="ru-RU"/>
        </w:rPr>
        <w:t>рокуратура</w:t>
      </w:r>
      <w:r>
        <w:rPr>
          <w:rFonts w:ascii="Times New Roman" w:eastAsia="Times New Roman" w:hAnsi="Times New Roman" w:cs="Times New Roman"/>
          <w:color w:val="1D1B11"/>
          <w:sz w:val="28"/>
          <w:szCs w:val="28"/>
          <w:lang w:eastAsia="ru-RU"/>
        </w:rPr>
        <w:t xml:space="preserve"> </w:t>
      </w:r>
      <w:r w:rsidRPr="00365948">
        <w:rPr>
          <w:rFonts w:ascii="Times New Roman" w:eastAsia="Times New Roman" w:hAnsi="Times New Roman" w:cs="Times New Roman"/>
          <w:color w:val="1D1B11"/>
          <w:sz w:val="28"/>
          <w:szCs w:val="28"/>
          <w:lang w:eastAsia="ru-RU"/>
        </w:rPr>
        <w:t>разъясняет: правила дорожного движения, нарушение которых приводит к серьезным последствиям</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Правила дорожного движения, утвержденные Постановлением Правительства РФ от 23.10.1993 № 1090 «О правилах дорожного движения» (Далее по тексту – ПДД РФ)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Вместе с тем, не все водители соблюдают требования Правил дорожного движения РФ.</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Межрайонной п</w:t>
      </w:r>
      <w:r w:rsidRPr="00365948">
        <w:rPr>
          <w:rFonts w:ascii="Times New Roman" w:eastAsia="Times New Roman" w:hAnsi="Times New Roman" w:cs="Times New Roman"/>
          <w:color w:val="1D1B11"/>
          <w:sz w:val="28"/>
          <w:szCs w:val="28"/>
          <w:lang w:eastAsia="ru-RU"/>
        </w:rPr>
        <w:t>рокуратурой</w:t>
      </w:r>
      <w:r>
        <w:rPr>
          <w:rFonts w:ascii="Times New Roman" w:eastAsia="Times New Roman" w:hAnsi="Times New Roman" w:cs="Times New Roman"/>
          <w:color w:val="1D1B11"/>
          <w:sz w:val="28"/>
          <w:szCs w:val="28"/>
          <w:lang w:eastAsia="ru-RU"/>
        </w:rPr>
        <w:t xml:space="preserve"> </w:t>
      </w:r>
      <w:r w:rsidRPr="00365948">
        <w:rPr>
          <w:rFonts w:ascii="Times New Roman" w:eastAsia="Times New Roman" w:hAnsi="Times New Roman" w:cs="Times New Roman"/>
          <w:color w:val="1D1B11"/>
          <w:sz w:val="28"/>
          <w:szCs w:val="28"/>
          <w:lang w:eastAsia="ru-RU"/>
        </w:rPr>
        <w:t>проведен, анализ причин и условий совершения ДТП, который позволил сделать вывод об ошибках, наиболее часто допускаемыми водителями:</w:t>
      </w:r>
    </w:p>
    <w:p w:rsidR="00365948" w:rsidRPr="00365948" w:rsidRDefault="00365948" w:rsidP="00365948">
      <w:pPr>
        <w:numPr>
          <w:ilvl w:val="0"/>
          <w:numId w:val="1"/>
        </w:numPr>
        <w:shd w:val="clear" w:color="auto" w:fill="FFFFFF"/>
        <w:spacing w:after="0" w:line="240" w:lineRule="auto"/>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Несоблюдение очередности проезда</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По этой причине происходит наибольшее количество ДТП с причинением вреда здоровью. Необходимо напомнить, что 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Согласно п. 1.5 ПДД РФ участники дорожного движения должны действовать таким образом, чтобы не создавать опасности для движения и не причинять вреда, а также п. 13.1 ПДД РФ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Кроме того, согласно п. 13.3 ПДД при желтом мигающем сигнале, неработающих светофорах или отсутствии регулировщика перекресток считается </w:t>
      </w:r>
      <w:r w:rsidRPr="00365948">
        <w:rPr>
          <w:rFonts w:ascii="Times New Roman" w:eastAsia="Times New Roman" w:hAnsi="Times New Roman" w:cs="Times New Roman"/>
          <w:color w:val="1D1B11"/>
          <w:sz w:val="28"/>
          <w:szCs w:val="28"/>
          <w:lang w:eastAsia="ru-RU"/>
        </w:rPr>
        <w:lastRenderedPageBreak/>
        <w:t>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365948" w:rsidRPr="00365948" w:rsidRDefault="00365948" w:rsidP="00365948">
      <w:pPr>
        <w:numPr>
          <w:ilvl w:val="0"/>
          <w:numId w:val="1"/>
        </w:numPr>
        <w:shd w:val="clear" w:color="auto" w:fill="FFFFFF"/>
        <w:spacing w:after="0" w:line="240" w:lineRule="auto"/>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Вождение в нетрезвом виде.</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На втором месте самая очевидная причина всех дорожно-транспортных происшествий – вождение под воздействием наркотиков или алкоголя.</w:t>
      </w:r>
      <w:r w:rsidRPr="00365948">
        <w:rPr>
          <w:rFonts w:ascii="Times New Roman" w:eastAsia="Times New Roman" w:hAnsi="Times New Roman" w:cs="Times New Roman"/>
          <w:sz w:val="24"/>
          <w:szCs w:val="24"/>
          <w:lang w:eastAsia="ru-RU"/>
        </w:rPr>
        <w:t xml:space="preserve"> </w:t>
      </w:r>
      <w:r w:rsidRPr="00365948">
        <w:rPr>
          <w:rFonts w:ascii="Times New Roman" w:eastAsia="Times New Roman" w:hAnsi="Times New Roman" w:cs="Times New Roman"/>
          <w:color w:val="1D1B11"/>
          <w:sz w:val="28"/>
          <w:szCs w:val="28"/>
          <w:lang w:eastAsia="ru-RU"/>
        </w:rPr>
        <w:t xml:space="preserve">По этой причине происходит большинство ДТП со смертельным исходом. Все водители знают, что алкоголь притупляет внимание и лучше в таком состоянии вообще за руль не садиться, однако некоторые продолжают упорно игнорировать это правило. За вождение транспортного средства в состоянии алкогольного опьянения впервые предусмотрена административная ответственность по ст. 12.8 </w:t>
      </w:r>
      <w:proofErr w:type="spellStart"/>
      <w:r w:rsidRPr="00365948">
        <w:rPr>
          <w:rFonts w:ascii="Times New Roman" w:eastAsia="Times New Roman" w:hAnsi="Times New Roman" w:cs="Times New Roman"/>
          <w:color w:val="1D1B11"/>
          <w:sz w:val="28"/>
          <w:szCs w:val="28"/>
          <w:lang w:eastAsia="ru-RU"/>
        </w:rPr>
        <w:t>КРФоАП</w:t>
      </w:r>
      <w:proofErr w:type="spellEnd"/>
      <w:r w:rsidRPr="00365948">
        <w:rPr>
          <w:rFonts w:ascii="Times New Roman" w:eastAsia="Times New Roman" w:hAnsi="Times New Roman" w:cs="Times New Roman"/>
          <w:color w:val="1D1B11"/>
          <w:sz w:val="28"/>
          <w:szCs w:val="28"/>
          <w:lang w:eastAsia="ru-RU"/>
        </w:rPr>
        <w:t xml:space="preserve">, а за повторное вождение транспортного средства в состоянии опьянения, виновное лицо будет привлечено к уголовной ответственности по ст. 264.1 УК РФ.  </w:t>
      </w:r>
    </w:p>
    <w:p w:rsidR="00365948" w:rsidRPr="00365948" w:rsidRDefault="00365948" w:rsidP="00365948">
      <w:pPr>
        <w:numPr>
          <w:ilvl w:val="0"/>
          <w:numId w:val="1"/>
        </w:numPr>
        <w:shd w:val="clear" w:color="auto" w:fill="FFFFFF"/>
        <w:spacing w:after="0" w:line="240" w:lineRule="auto"/>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Нарушение правил пешеходных переходов.</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Необходимо помнить, что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для осуществления перехода (п. 14.1 ПДД РФ). Большинство водителей забывают о правиле, закрепленном в п. 14.2 ПДД РФ, согласно которому,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пункта 14.1 Правил.</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Кроме того, не нужно забывать, что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 (14.2 ПДД РФ), запрещается въезжать на пешеходный переход, если за ним образовался затор, который вынудит водителя остановиться на пешеходном переходе (14.4 ПДД РФ),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 (14.7 ПДД РФ).</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4. Также одной из основных ошибок водителей является выезд на встречную полосу, что становится причиной ДТП. </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5. Усталость водителя. </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У сонного или уставшего водителя притупляется внимание и увеличивается время реакции. Поведение таких водителей практически также непредсказуемо, как и вождение нетрезвых водителей. В сводках ГИБДД достаточно часто мелькают дорожно-транспортные происшествия с участием уснувших водителей.</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6. </w:t>
      </w:r>
      <w:proofErr w:type="spellStart"/>
      <w:r w:rsidRPr="00365948">
        <w:rPr>
          <w:rFonts w:ascii="Times New Roman" w:eastAsia="Times New Roman" w:hAnsi="Times New Roman" w:cs="Times New Roman"/>
          <w:color w:val="1D1B11"/>
          <w:sz w:val="28"/>
          <w:szCs w:val="28"/>
          <w:lang w:eastAsia="ru-RU"/>
        </w:rPr>
        <w:t>Недооценивание</w:t>
      </w:r>
      <w:proofErr w:type="spellEnd"/>
      <w:r w:rsidRPr="00365948">
        <w:rPr>
          <w:rFonts w:ascii="Times New Roman" w:eastAsia="Times New Roman" w:hAnsi="Times New Roman" w:cs="Times New Roman"/>
          <w:color w:val="1D1B11"/>
          <w:sz w:val="28"/>
          <w:szCs w:val="28"/>
          <w:lang w:eastAsia="ru-RU"/>
        </w:rPr>
        <w:t> погодных и дорожных условий.</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Зачастую даже небольшое превышение скорости на мокрой дороге или несоблюдение дистанции чревато заносом и последующим столкновением. Своевременная смена резины в зависимости от времени года убережет водителей </w:t>
      </w:r>
      <w:r w:rsidRPr="00365948">
        <w:rPr>
          <w:rFonts w:ascii="Times New Roman" w:eastAsia="Times New Roman" w:hAnsi="Times New Roman" w:cs="Times New Roman"/>
          <w:color w:val="1D1B11"/>
          <w:sz w:val="28"/>
          <w:szCs w:val="28"/>
          <w:lang w:eastAsia="ru-RU"/>
        </w:rPr>
        <w:lastRenderedPageBreak/>
        <w:t>от многих неприятностей на дорогах.</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7. Игнорирование ремней безопасности. </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Эффективность ремней безопасности доказана годами их существования, тем не менее, многие водители и пассажиры продолжают игнорировать их использование, тем самым ставят под угрозу свою жизнь и здоровье. Статистика говорит, что применение ремней безопасности уменьшает риск гибели и тяжёлых травм при фронтальном столкновении в 2-2,5 раза, при боковом — в 1,8 раза, а при</w:t>
      </w:r>
      <w:r>
        <w:rPr>
          <w:rFonts w:ascii="Times New Roman" w:eastAsia="Times New Roman" w:hAnsi="Times New Roman" w:cs="Times New Roman"/>
          <w:color w:val="1D1B11"/>
          <w:sz w:val="28"/>
          <w:szCs w:val="28"/>
          <w:lang w:eastAsia="ru-RU"/>
        </w:rPr>
        <w:t> </w:t>
      </w:r>
      <w:r w:rsidRPr="00365948">
        <w:rPr>
          <w:rFonts w:ascii="Times New Roman" w:eastAsia="Times New Roman" w:hAnsi="Times New Roman" w:cs="Times New Roman"/>
          <w:color w:val="1D1B11"/>
          <w:sz w:val="28"/>
          <w:szCs w:val="28"/>
          <w:lang w:eastAsia="ru-RU"/>
        </w:rPr>
        <w:t>опрокидывании — в 5 раз.</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8. Отсутствие детского кресла или удерживающего устройства.</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Несмотря на значительное увеличение штрафов за нарушение правил перевозки детей многие водители и родители продолжают нарушать правила перевозки несовершеннолетних. </w:t>
      </w:r>
      <w:proofErr w:type="spellStart"/>
      <w:r w:rsidRPr="00365948">
        <w:rPr>
          <w:rFonts w:ascii="Times New Roman" w:eastAsia="Times New Roman" w:hAnsi="Times New Roman" w:cs="Times New Roman"/>
          <w:color w:val="1D1B11"/>
          <w:sz w:val="28"/>
          <w:szCs w:val="28"/>
          <w:lang w:eastAsia="ru-RU"/>
        </w:rPr>
        <w:t>Непристегнутый</w:t>
      </w:r>
      <w:proofErr w:type="spellEnd"/>
      <w:r w:rsidRPr="00365948">
        <w:rPr>
          <w:rFonts w:ascii="Times New Roman" w:eastAsia="Times New Roman" w:hAnsi="Times New Roman" w:cs="Times New Roman"/>
          <w:color w:val="1D1B11"/>
          <w:sz w:val="28"/>
          <w:szCs w:val="28"/>
          <w:lang w:eastAsia="ru-RU"/>
        </w:rPr>
        <w:t xml:space="preserve"> ребенок во время аварии получит тяжелые травмы и увечья, что подтверждает статистика.</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Берегите себя и своих близких, уважайте других участников дорожного движения, соблюдайте Правила дорожного движения!</w:t>
      </w:r>
    </w:p>
    <w:p w:rsidR="00365948" w:rsidRDefault="00365948" w:rsidP="00B04FAD">
      <w:pPr>
        <w:pStyle w:val="af"/>
        <w:ind w:left="0" w:firstLine="567"/>
        <w:jc w:val="both"/>
        <w:rPr>
          <w:rFonts w:eastAsia="Calibri"/>
          <w:sz w:val="28"/>
          <w:szCs w:val="28"/>
          <w:lang w:eastAsia="en-US"/>
        </w:rPr>
      </w:pPr>
    </w:p>
    <w:p w:rsidR="00B04FAD" w:rsidRPr="00B04FAD" w:rsidRDefault="00B04FAD" w:rsidP="00B04FAD">
      <w:pPr>
        <w:pStyle w:val="af"/>
        <w:ind w:left="0" w:firstLine="567"/>
        <w:jc w:val="both"/>
        <w:rPr>
          <w:rFonts w:eastAsia="Calibri"/>
          <w:sz w:val="28"/>
          <w:szCs w:val="28"/>
          <w:lang w:eastAsia="en-US"/>
        </w:rPr>
      </w:pPr>
      <w:r w:rsidRPr="00B04FAD">
        <w:rPr>
          <w:rFonts w:eastAsia="Calibri"/>
          <w:sz w:val="28"/>
          <w:szCs w:val="28"/>
          <w:lang w:eastAsia="en-US"/>
        </w:rPr>
        <w:t xml:space="preserve">Информацию об опубликовании прошу направить </w:t>
      </w:r>
      <w:r w:rsidR="00484497">
        <w:rPr>
          <w:rFonts w:eastAsia="Calibri"/>
          <w:sz w:val="28"/>
          <w:szCs w:val="28"/>
          <w:lang w:eastAsia="en-US"/>
        </w:rPr>
        <w:t>по</w:t>
      </w:r>
      <w:r w:rsidRPr="00B04FAD">
        <w:rPr>
          <w:rFonts w:eastAsia="Calibri"/>
          <w:sz w:val="28"/>
          <w:szCs w:val="28"/>
          <w:lang w:eastAsia="en-US"/>
        </w:rPr>
        <w:t xml:space="preserve"> электронн</w:t>
      </w:r>
      <w:r w:rsidR="00484497">
        <w:rPr>
          <w:rFonts w:eastAsia="Calibri"/>
          <w:sz w:val="28"/>
          <w:szCs w:val="28"/>
          <w:lang w:eastAsia="en-US"/>
        </w:rPr>
        <w:t>ому</w:t>
      </w:r>
      <w:r w:rsidRPr="00B04FAD">
        <w:rPr>
          <w:rFonts w:eastAsia="Calibri"/>
          <w:sz w:val="28"/>
          <w:szCs w:val="28"/>
          <w:lang w:eastAsia="en-US"/>
        </w:rPr>
        <w:t xml:space="preserve"> адрес</w:t>
      </w:r>
      <w:r w:rsidR="00484497">
        <w:rPr>
          <w:rFonts w:eastAsia="Calibri"/>
          <w:sz w:val="28"/>
          <w:szCs w:val="28"/>
          <w:lang w:eastAsia="en-US"/>
        </w:rPr>
        <w:t>у</w:t>
      </w:r>
      <w:r w:rsidRPr="00B04FAD">
        <w:rPr>
          <w:rFonts w:eastAsia="Calibri"/>
          <w:sz w:val="28"/>
          <w:szCs w:val="28"/>
          <w:lang w:eastAsia="en-US"/>
        </w:rPr>
        <w:t xml:space="preserve">: </w:t>
      </w:r>
      <w:hyperlink r:id="rId8" w:history="1">
        <w:r w:rsidRPr="00B04FAD">
          <w:rPr>
            <w:rStyle w:val="ad"/>
            <w:rFonts w:eastAsia="Calibri"/>
            <w:sz w:val="28"/>
            <w:szCs w:val="28"/>
            <w:lang w:val="en-US" w:eastAsia="en-US"/>
          </w:rPr>
          <w:t>severobaikalskprok</w:t>
        </w:r>
        <w:r w:rsidRPr="00B04FAD">
          <w:rPr>
            <w:rStyle w:val="ad"/>
            <w:rFonts w:eastAsia="Calibri"/>
            <w:sz w:val="28"/>
            <w:szCs w:val="28"/>
            <w:lang w:eastAsia="en-US"/>
          </w:rPr>
          <w:t>23@</w:t>
        </w:r>
        <w:r w:rsidRPr="00B04FAD">
          <w:rPr>
            <w:rStyle w:val="ad"/>
            <w:rFonts w:eastAsia="Calibri"/>
            <w:sz w:val="28"/>
            <w:szCs w:val="28"/>
            <w:lang w:val="en-US" w:eastAsia="en-US"/>
          </w:rPr>
          <w:t>yandex</w:t>
        </w:r>
        <w:r w:rsidRPr="00B04FAD">
          <w:rPr>
            <w:rStyle w:val="ad"/>
            <w:rFonts w:eastAsia="Calibri"/>
            <w:sz w:val="28"/>
            <w:szCs w:val="28"/>
            <w:lang w:eastAsia="en-US"/>
          </w:rPr>
          <w:t>.</w:t>
        </w:r>
        <w:proofErr w:type="spellStart"/>
        <w:r w:rsidRPr="00B04FAD">
          <w:rPr>
            <w:rStyle w:val="ad"/>
            <w:rFonts w:eastAsia="Calibri"/>
            <w:sz w:val="28"/>
            <w:szCs w:val="28"/>
            <w:lang w:val="en-US" w:eastAsia="en-US"/>
          </w:rPr>
          <w:t>ru</w:t>
        </w:r>
        <w:proofErr w:type="spellEnd"/>
      </w:hyperlink>
      <w:r w:rsidRPr="00B04FAD">
        <w:rPr>
          <w:rFonts w:eastAsia="Calibri"/>
          <w:sz w:val="28"/>
          <w:szCs w:val="28"/>
          <w:lang w:eastAsia="en-US"/>
        </w:rPr>
        <w:t xml:space="preserve"> </w:t>
      </w:r>
      <w:r w:rsidRPr="00B04FAD">
        <w:rPr>
          <w:rFonts w:eastAsia="Calibri"/>
          <w:sz w:val="28"/>
          <w:szCs w:val="28"/>
          <w:lang w:val="en-US" w:eastAsia="en-US"/>
        </w:rPr>
        <w:t>c</w:t>
      </w:r>
      <w:r w:rsidRPr="00B04FAD">
        <w:rPr>
          <w:rFonts w:eastAsia="Calibri"/>
          <w:sz w:val="28"/>
          <w:szCs w:val="28"/>
          <w:lang w:eastAsia="en-US"/>
        </w:rPr>
        <w:t xml:space="preserve"> пометкой для Тихоновой О.Ю. в срок до </w:t>
      </w:r>
      <w:r>
        <w:rPr>
          <w:rFonts w:eastAsia="Calibri"/>
          <w:sz w:val="28"/>
          <w:szCs w:val="28"/>
          <w:lang w:eastAsia="en-US"/>
        </w:rPr>
        <w:t>10</w:t>
      </w:r>
      <w:r w:rsidRPr="00B04FAD">
        <w:rPr>
          <w:rFonts w:eastAsia="Calibri"/>
          <w:sz w:val="28"/>
          <w:szCs w:val="28"/>
          <w:lang w:eastAsia="en-US"/>
        </w:rPr>
        <w:t>.</w:t>
      </w:r>
      <w:r>
        <w:rPr>
          <w:rFonts w:eastAsia="Calibri"/>
          <w:sz w:val="28"/>
          <w:szCs w:val="28"/>
          <w:lang w:eastAsia="en-US"/>
        </w:rPr>
        <w:t>10</w:t>
      </w:r>
      <w:r w:rsidRPr="00B04FAD">
        <w:rPr>
          <w:rFonts w:eastAsia="Calibri"/>
          <w:sz w:val="28"/>
          <w:szCs w:val="28"/>
          <w:lang w:eastAsia="en-US"/>
        </w:rPr>
        <w:t>.2022 г.</w:t>
      </w:r>
    </w:p>
    <w:p w:rsidR="007B1F3A" w:rsidRDefault="007B1F3A" w:rsidP="00D75D8D">
      <w:pPr>
        <w:pStyle w:val="a3"/>
        <w:shd w:val="clear" w:color="auto" w:fill="FFFFFF"/>
        <w:spacing w:before="0" w:beforeAutospacing="0" w:after="0" w:afterAutospacing="0" w:line="260" w:lineRule="exact"/>
        <w:ind w:firstLine="709"/>
        <w:jc w:val="both"/>
        <w:rPr>
          <w:color w:val="000000"/>
          <w:sz w:val="28"/>
          <w:szCs w:val="28"/>
        </w:rPr>
      </w:pPr>
    </w:p>
    <w:p w:rsidR="007B1F3A" w:rsidRDefault="007B1F3A" w:rsidP="00D75D8D">
      <w:pPr>
        <w:pStyle w:val="a3"/>
        <w:shd w:val="clear" w:color="auto" w:fill="FFFFFF"/>
        <w:spacing w:before="0" w:beforeAutospacing="0" w:after="0" w:afterAutospacing="0" w:line="260" w:lineRule="exact"/>
        <w:ind w:firstLine="709"/>
        <w:jc w:val="both"/>
        <w:rPr>
          <w:color w:val="000000"/>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r w:rsidRPr="00B04FAD">
        <w:rPr>
          <w:rFonts w:ascii="Times New Roman" w:hAnsi="Times New Roman" w:cs="Times New Roman"/>
          <w:sz w:val="28"/>
          <w:szCs w:val="28"/>
        </w:rPr>
        <w:t>Межрайонный прокурор                                                                              А.В. Павлов</w:t>
      </w:r>
    </w:p>
    <w:p w:rsidR="00B04FAD" w:rsidRP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0F665B" w:rsidRPr="00B04FAD" w:rsidRDefault="000F665B" w:rsidP="00B04FAD">
      <w:pPr>
        <w:spacing w:line="240" w:lineRule="exact"/>
        <w:ind w:right="-6"/>
        <w:jc w:val="both"/>
        <w:rPr>
          <w:rFonts w:ascii="Times New Roman" w:hAnsi="Times New Roman" w:cs="Times New Roman"/>
          <w:sz w:val="28"/>
          <w:szCs w:val="28"/>
        </w:rPr>
      </w:pPr>
    </w:p>
    <w:p w:rsidR="007B1F3A" w:rsidRDefault="00B04FAD" w:rsidP="00B04FAD">
      <w:pPr>
        <w:spacing w:line="240" w:lineRule="exact"/>
        <w:ind w:right="-6"/>
        <w:jc w:val="both"/>
        <w:rPr>
          <w:rFonts w:ascii="Times New Roman" w:hAnsi="Times New Roman" w:cs="Times New Roman"/>
          <w:color w:val="000000"/>
          <w:sz w:val="28"/>
          <w:szCs w:val="28"/>
        </w:rPr>
      </w:pPr>
      <w:r w:rsidRPr="00B04FAD">
        <w:rPr>
          <w:rFonts w:ascii="Times New Roman" w:hAnsi="Times New Roman" w:cs="Times New Roman"/>
          <w:color w:val="000000"/>
          <w:sz w:val="28"/>
          <w:szCs w:val="28"/>
        </w:rPr>
        <w:t>З.Б. Бальжинов, тел. 8(30130) 2-51-31</w:t>
      </w:r>
    </w:p>
    <w:p w:rsidR="00B04FAD" w:rsidRDefault="00B04FAD" w:rsidP="00B04FAD">
      <w:pPr>
        <w:spacing w:after="0" w:line="240" w:lineRule="exact"/>
        <w:ind w:left="4820"/>
        <w:jc w:val="both"/>
        <w:rPr>
          <w:rFonts w:ascii="Times New Roman" w:hAnsi="Times New Roman" w:cs="Times New Roman"/>
          <w:color w:val="1D1B11"/>
          <w:sz w:val="28"/>
          <w:szCs w:val="28"/>
        </w:rPr>
      </w:pPr>
    </w:p>
    <w:p w:rsidR="000F665B" w:rsidRDefault="000F665B" w:rsidP="00B04FAD">
      <w:pPr>
        <w:spacing w:after="0" w:line="240" w:lineRule="exact"/>
        <w:ind w:left="4820"/>
        <w:jc w:val="both"/>
        <w:rPr>
          <w:rFonts w:ascii="Times New Roman" w:hAnsi="Times New Roman" w:cs="Times New Roman"/>
          <w:color w:val="1D1B11"/>
          <w:sz w:val="28"/>
          <w:szCs w:val="28"/>
        </w:rPr>
      </w:pPr>
    </w:p>
    <w:tbl>
      <w:tblPr>
        <w:tblW w:w="0" w:type="auto"/>
        <w:tblInd w:w="-106" w:type="dxa"/>
        <w:tblLook w:val="01E0" w:firstRow="1" w:lastRow="1" w:firstColumn="1" w:lastColumn="1" w:noHBand="0" w:noVBand="0"/>
      </w:tblPr>
      <w:tblGrid>
        <w:gridCol w:w="4785"/>
        <w:gridCol w:w="4786"/>
      </w:tblGrid>
      <w:tr w:rsidR="00B04FAD" w:rsidRPr="004B4BBB" w:rsidTr="00E83718">
        <w:tc>
          <w:tcPr>
            <w:tcW w:w="4785" w:type="dxa"/>
          </w:tcPr>
          <w:p w:rsidR="00B04FAD" w:rsidRPr="004B4BBB" w:rsidRDefault="00B04FAD" w:rsidP="00E83718">
            <w:pPr>
              <w:spacing w:after="0" w:line="240" w:lineRule="exact"/>
              <w:jc w:val="both"/>
              <w:rPr>
                <w:rFonts w:ascii="Times New Roman" w:hAnsi="Times New Roman" w:cs="Times New Roman"/>
                <w:color w:val="1D1B11"/>
                <w:sz w:val="28"/>
                <w:szCs w:val="28"/>
              </w:rPr>
            </w:pPr>
          </w:p>
          <w:p w:rsidR="00B04FAD" w:rsidRPr="004B4BBB" w:rsidRDefault="00B04FAD" w:rsidP="00E83718">
            <w:pPr>
              <w:spacing w:after="0" w:line="240" w:lineRule="exact"/>
              <w:jc w:val="both"/>
              <w:rPr>
                <w:rFonts w:ascii="Times New Roman" w:hAnsi="Times New Roman" w:cs="Times New Roman"/>
                <w:color w:val="1D1B11"/>
                <w:sz w:val="28"/>
                <w:szCs w:val="28"/>
              </w:rPr>
            </w:pPr>
          </w:p>
          <w:p w:rsidR="00B04FAD" w:rsidRPr="004B4BBB" w:rsidRDefault="00B04FAD" w:rsidP="00E83718">
            <w:pPr>
              <w:spacing w:after="0" w:line="240" w:lineRule="exact"/>
              <w:jc w:val="both"/>
              <w:rPr>
                <w:rFonts w:ascii="Times New Roman" w:hAnsi="Times New Roman" w:cs="Times New Roman"/>
                <w:color w:val="1D1B11"/>
                <w:sz w:val="28"/>
                <w:szCs w:val="28"/>
              </w:rPr>
            </w:pPr>
          </w:p>
          <w:p w:rsidR="00B04FAD" w:rsidRPr="004B4BBB" w:rsidRDefault="00B04FAD" w:rsidP="00E83718">
            <w:pPr>
              <w:spacing w:after="0" w:line="240" w:lineRule="exact"/>
              <w:jc w:val="both"/>
              <w:rPr>
                <w:rFonts w:ascii="Times New Roman" w:hAnsi="Times New Roman" w:cs="Times New Roman"/>
                <w:color w:val="1D1B11"/>
                <w:sz w:val="28"/>
                <w:szCs w:val="28"/>
              </w:rPr>
            </w:pPr>
          </w:p>
          <w:p w:rsidR="00B04FAD" w:rsidRPr="004B4BBB" w:rsidRDefault="00B04FAD" w:rsidP="00E83718">
            <w:pPr>
              <w:spacing w:after="0" w:line="240" w:lineRule="exact"/>
              <w:jc w:val="both"/>
              <w:rPr>
                <w:rFonts w:ascii="Times New Roman" w:hAnsi="Times New Roman" w:cs="Times New Roman"/>
                <w:color w:val="1D1B11"/>
                <w:sz w:val="28"/>
                <w:szCs w:val="28"/>
              </w:rPr>
            </w:pPr>
          </w:p>
          <w:p w:rsidR="00B04FAD" w:rsidRPr="004B4BBB" w:rsidRDefault="00B04FAD" w:rsidP="00E83718">
            <w:pPr>
              <w:spacing w:after="0" w:line="240" w:lineRule="exact"/>
              <w:jc w:val="both"/>
              <w:rPr>
                <w:rFonts w:ascii="Times New Roman" w:hAnsi="Times New Roman" w:cs="Times New Roman"/>
                <w:color w:val="1D1B11"/>
                <w:sz w:val="28"/>
                <w:szCs w:val="28"/>
              </w:rPr>
            </w:pPr>
          </w:p>
          <w:p w:rsidR="00B04FAD" w:rsidRDefault="00B04FAD" w:rsidP="00E83718">
            <w:pPr>
              <w:spacing w:after="0" w:line="240" w:lineRule="exact"/>
              <w:jc w:val="both"/>
              <w:rPr>
                <w:rFonts w:ascii="Times New Roman" w:hAnsi="Times New Roman" w:cs="Times New Roman"/>
                <w:color w:val="1D1B11"/>
                <w:sz w:val="28"/>
                <w:szCs w:val="28"/>
              </w:rPr>
            </w:pPr>
            <w:r w:rsidRPr="004B4BBB">
              <w:rPr>
                <w:rFonts w:ascii="Times New Roman" w:hAnsi="Times New Roman" w:cs="Times New Roman"/>
                <w:color w:val="1D1B11"/>
                <w:sz w:val="28"/>
                <w:szCs w:val="28"/>
              </w:rPr>
              <w:t xml:space="preserve">      </w:t>
            </w:r>
          </w:p>
          <w:p w:rsidR="00B04FAD" w:rsidRDefault="00B04FAD" w:rsidP="00E83718">
            <w:pPr>
              <w:spacing w:after="0" w:line="240" w:lineRule="exact"/>
              <w:jc w:val="both"/>
              <w:rPr>
                <w:rFonts w:ascii="Times New Roman" w:hAnsi="Times New Roman" w:cs="Times New Roman"/>
                <w:color w:val="1D1B11"/>
                <w:sz w:val="28"/>
                <w:szCs w:val="28"/>
              </w:rPr>
            </w:pPr>
          </w:p>
          <w:p w:rsidR="000F665B" w:rsidRDefault="00B04FAD" w:rsidP="00E83718">
            <w:pPr>
              <w:spacing w:after="0" w:line="240" w:lineRule="exact"/>
              <w:jc w:val="both"/>
              <w:rPr>
                <w:rFonts w:ascii="Times New Roman" w:hAnsi="Times New Roman" w:cs="Times New Roman"/>
                <w:color w:val="1D1B11"/>
                <w:sz w:val="28"/>
                <w:szCs w:val="28"/>
              </w:rPr>
            </w:pPr>
            <w:r w:rsidRPr="004B4BBB">
              <w:rPr>
                <w:rFonts w:ascii="Times New Roman" w:hAnsi="Times New Roman" w:cs="Times New Roman"/>
                <w:color w:val="1D1B11"/>
                <w:sz w:val="28"/>
                <w:szCs w:val="28"/>
              </w:rPr>
              <w:t xml:space="preserve">     </w:t>
            </w:r>
            <w:r w:rsidR="000F665B">
              <w:rPr>
                <w:rFonts w:ascii="Times New Roman" w:hAnsi="Times New Roman" w:cs="Times New Roman"/>
                <w:color w:val="1D1B11"/>
                <w:sz w:val="28"/>
                <w:szCs w:val="28"/>
              </w:rPr>
              <w:t xml:space="preserve">   </w:t>
            </w:r>
          </w:p>
          <w:p w:rsidR="00B04FAD" w:rsidRPr="004B4BBB" w:rsidRDefault="000F665B" w:rsidP="00E83718">
            <w:pPr>
              <w:spacing w:after="0" w:line="240" w:lineRule="exact"/>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          </w:t>
            </w:r>
            <w:r w:rsidR="00B04FAD" w:rsidRPr="00365948">
              <w:rPr>
                <w:rFonts w:ascii="Times New Roman" w:hAnsi="Times New Roman" w:cs="Times New Roman"/>
                <w:color w:val="1D1B11"/>
                <w:sz w:val="28"/>
                <w:szCs w:val="28"/>
              </w:rPr>
              <w:t xml:space="preserve">  </w:t>
            </w:r>
            <w:r w:rsidR="00B04FAD" w:rsidRPr="004B4BBB">
              <w:rPr>
                <w:rFonts w:ascii="Times New Roman" w:hAnsi="Times New Roman" w:cs="Times New Roman"/>
                <w:color w:val="1D1B11"/>
                <w:sz w:val="28"/>
                <w:szCs w:val="28"/>
              </w:rPr>
              <w:t>.</w:t>
            </w:r>
            <w:r w:rsidR="00B04FAD">
              <w:rPr>
                <w:rFonts w:ascii="Times New Roman" w:hAnsi="Times New Roman" w:cs="Times New Roman"/>
                <w:color w:val="1D1B11"/>
                <w:sz w:val="28"/>
                <w:szCs w:val="28"/>
              </w:rPr>
              <w:t>0</w:t>
            </w:r>
            <w:r w:rsidR="00B04FAD">
              <w:rPr>
                <w:rFonts w:ascii="Times New Roman" w:hAnsi="Times New Roman" w:cs="Times New Roman"/>
                <w:color w:val="1D1B11"/>
                <w:sz w:val="28"/>
                <w:szCs w:val="28"/>
                <w:lang w:val="en-US"/>
              </w:rPr>
              <w:t>9</w:t>
            </w:r>
            <w:r w:rsidR="00B04FAD" w:rsidRPr="004B4BBB">
              <w:rPr>
                <w:rFonts w:ascii="Times New Roman" w:hAnsi="Times New Roman" w:cs="Times New Roman"/>
                <w:color w:val="1D1B11"/>
                <w:sz w:val="28"/>
                <w:szCs w:val="28"/>
              </w:rPr>
              <w:t>.202</w:t>
            </w:r>
            <w:r w:rsidR="00B04FAD">
              <w:rPr>
                <w:rFonts w:ascii="Times New Roman" w:hAnsi="Times New Roman" w:cs="Times New Roman"/>
                <w:color w:val="1D1B11"/>
                <w:sz w:val="28"/>
                <w:szCs w:val="28"/>
              </w:rPr>
              <w:t xml:space="preserve">2      </w:t>
            </w:r>
            <w:r w:rsidR="00B04FAD">
              <w:rPr>
                <w:rFonts w:ascii="Times New Roman" w:hAnsi="Times New Roman" w:cs="Times New Roman"/>
                <w:color w:val="1D1B11"/>
                <w:sz w:val="28"/>
                <w:szCs w:val="28"/>
                <w:lang w:val="en-US"/>
              </w:rPr>
              <w:t>01</w:t>
            </w:r>
            <w:r w:rsidR="00B04FAD">
              <w:rPr>
                <w:rFonts w:ascii="Times New Roman" w:hAnsi="Times New Roman" w:cs="Times New Roman"/>
                <w:color w:val="1D1B11"/>
                <w:sz w:val="28"/>
                <w:szCs w:val="28"/>
              </w:rPr>
              <w:t>-</w:t>
            </w:r>
            <w:r w:rsidR="00B04FAD">
              <w:rPr>
                <w:rFonts w:ascii="Times New Roman" w:hAnsi="Times New Roman" w:cs="Times New Roman"/>
                <w:color w:val="1D1B11"/>
                <w:sz w:val="28"/>
                <w:szCs w:val="28"/>
                <w:lang w:val="en-US"/>
              </w:rPr>
              <w:t>15</w:t>
            </w:r>
            <w:r w:rsidR="00B04FAD" w:rsidRPr="004B4BBB">
              <w:rPr>
                <w:rFonts w:ascii="Times New Roman" w:hAnsi="Times New Roman" w:cs="Times New Roman"/>
                <w:color w:val="1D1B11"/>
                <w:sz w:val="28"/>
                <w:szCs w:val="28"/>
              </w:rPr>
              <w:t>-202</w:t>
            </w:r>
            <w:r w:rsidR="00B04FAD">
              <w:rPr>
                <w:rFonts w:ascii="Times New Roman" w:hAnsi="Times New Roman" w:cs="Times New Roman"/>
                <w:color w:val="1D1B11"/>
                <w:sz w:val="28"/>
                <w:szCs w:val="28"/>
              </w:rPr>
              <w:t>2</w:t>
            </w:r>
          </w:p>
          <w:p w:rsidR="00B04FAD" w:rsidRPr="004B4BBB" w:rsidRDefault="00B04FAD" w:rsidP="00E83718">
            <w:pPr>
              <w:spacing w:after="0" w:line="240" w:lineRule="exact"/>
              <w:jc w:val="both"/>
              <w:rPr>
                <w:rFonts w:ascii="Times New Roman" w:hAnsi="Times New Roman" w:cs="Times New Roman"/>
                <w:color w:val="1D1B11"/>
                <w:sz w:val="28"/>
                <w:szCs w:val="28"/>
              </w:rPr>
            </w:pPr>
            <w:r w:rsidRPr="004B4BBB">
              <w:rPr>
                <w:rFonts w:ascii="Times New Roman" w:hAnsi="Times New Roman" w:cs="Times New Roman"/>
                <w:color w:val="1D1B11"/>
                <w:sz w:val="28"/>
                <w:szCs w:val="28"/>
              </w:rPr>
              <w:t xml:space="preserve">            </w:t>
            </w:r>
          </w:p>
        </w:tc>
        <w:tc>
          <w:tcPr>
            <w:tcW w:w="4786" w:type="dxa"/>
          </w:tcPr>
          <w:p w:rsidR="00B04FAD" w:rsidRPr="004B4BBB" w:rsidRDefault="00B04FAD" w:rsidP="00E83718">
            <w:pPr>
              <w:spacing w:after="0" w:line="240" w:lineRule="exact"/>
              <w:jc w:val="both"/>
              <w:rPr>
                <w:rFonts w:ascii="Times New Roman" w:hAnsi="Times New Roman" w:cs="Times New Roman"/>
                <w:color w:val="1D1B11"/>
                <w:sz w:val="28"/>
                <w:szCs w:val="28"/>
              </w:rPr>
            </w:pPr>
          </w:p>
          <w:p w:rsidR="00B04FAD" w:rsidRP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 xml:space="preserve">Главе </w:t>
            </w:r>
            <w:r>
              <w:rPr>
                <w:rFonts w:ascii="Times New Roman" w:hAnsi="Times New Roman" w:cs="Times New Roman"/>
                <w:color w:val="1D1B11"/>
                <w:sz w:val="28"/>
                <w:szCs w:val="28"/>
              </w:rPr>
              <w:t>муниципального образования</w:t>
            </w:r>
            <w:r w:rsidRPr="00B04FAD">
              <w:rPr>
                <w:rFonts w:ascii="Times New Roman" w:hAnsi="Times New Roman" w:cs="Times New Roman"/>
                <w:color w:val="1D1B11"/>
                <w:sz w:val="28"/>
                <w:szCs w:val="28"/>
              </w:rPr>
              <w:t xml:space="preserve"> «город Северобайкальск»</w:t>
            </w:r>
          </w:p>
          <w:p w:rsidR="00B04FAD" w:rsidRPr="00B04FAD" w:rsidRDefault="00B04FAD" w:rsidP="00B04FAD">
            <w:pPr>
              <w:spacing w:after="0" w:line="240" w:lineRule="exact"/>
              <w:jc w:val="both"/>
              <w:rPr>
                <w:rFonts w:ascii="Times New Roman" w:hAnsi="Times New Roman" w:cs="Times New Roman"/>
                <w:color w:val="1D1B11"/>
                <w:sz w:val="28"/>
                <w:szCs w:val="28"/>
              </w:rPr>
            </w:pPr>
          </w:p>
          <w:p w:rsidR="00B04FAD" w:rsidRP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Котову О.А.</w:t>
            </w:r>
          </w:p>
          <w:p w:rsidR="00B04FAD" w:rsidRPr="00B04FAD" w:rsidRDefault="00B04FAD" w:rsidP="00B04FAD">
            <w:pPr>
              <w:spacing w:after="0" w:line="240" w:lineRule="exact"/>
              <w:jc w:val="both"/>
              <w:rPr>
                <w:rFonts w:ascii="Times New Roman" w:hAnsi="Times New Roman" w:cs="Times New Roman"/>
                <w:color w:val="1D1B11"/>
                <w:sz w:val="28"/>
                <w:szCs w:val="28"/>
              </w:rPr>
            </w:pPr>
          </w:p>
          <w:p w:rsid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 xml:space="preserve">Главе </w:t>
            </w:r>
            <w:r>
              <w:rPr>
                <w:rFonts w:ascii="Times New Roman" w:hAnsi="Times New Roman" w:cs="Times New Roman"/>
                <w:color w:val="1D1B11"/>
                <w:sz w:val="28"/>
                <w:szCs w:val="28"/>
              </w:rPr>
              <w:t>муниципального образования</w:t>
            </w:r>
            <w:r w:rsidRPr="00B04FAD">
              <w:rPr>
                <w:rFonts w:ascii="Times New Roman" w:hAnsi="Times New Roman" w:cs="Times New Roman"/>
                <w:color w:val="1D1B11"/>
                <w:sz w:val="28"/>
                <w:szCs w:val="28"/>
              </w:rPr>
              <w:t xml:space="preserve"> «Северо-Байкальский район»</w:t>
            </w:r>
          </w:p>
          <w:p w:rsidR="00B04FAD" w:rsidRPr="00B04FAD" w:rsidRDefault="00B04FAD" w:rsidP="00B04FAD">
            <w:pPr>
              <w:spacing w:after="0" w:line="240" w:lineRule="exact"/>
              <w:jc w:val="both"/>
              <w:rPr>
                <w:rFonts w:ascii="Times New Roman" w:hAnsi="Times New Roman" w:cs="Times New Roman"/>
                <w:color w:val="1D1B11"/>
                <w:sz w:val="28"/>
                <w:szCs w:val="28"/>
              </w:rPr>
            </w:pPr>
            <w:r w:rsidRPr="00B04FAD">
              <w:rPr>
                <w:rFonts w:ascii="Times New Roman" w:hAnsi="Times New Roman" w:cs="Times New Roman"/>
                <w:color w:val="1D1B11"/>
                <w:sz w:val="28"/>
                <w:szCs w:val="28"/>
              </w:rPr>
              <w:t xml:space="preserve">                                                           </w:t>
            </w:r>
            <w:proofErr w:type="spellStart"/>
            <w:r w:rsidRPr="00B04FAD">
              <w:rPr>
                <w:rFonts w:ascii="Times New Roman" w:hAnsi="Times New Roman" w:cs="Times New Roman"/>
                <w:color w:val="1D1B11"/>
                <w:sz w:val="28"/>
                <w:szCs w:val="28"/>
              </w:rPr>
              <w:t>Пухареву</w:t>
            </w:r>
            <w:proofErr w:type="spellEnd"/>
            <w:r w:rsidRPr="00B04FAD">
              <w:rPr>
                <w:rFonts w:ascii="Times New Roman" w:hAnsi="Times New Roman" w:cs="Times New Roman"/>
                <w:color w:val="1D1B11"/>
                <w:sz w:val="28"/>
                <w:szCs w:val="28"/>
              </w:rPr>
              <w:t xml:space="preserve"> И.В.</w:t>
            </w:r>
          </w:p>
          <w:p w:rsidR="00B04FAD" w:rsidRPr="004B4BBB" w:rsidRDefault="00B04FAD" w:rsidP="00E83718">
            <w:pPr>
              <w:spacing w:after="0" w:line="240" w:lineRule="exact"/>
              <w:jc w:val="both"/>
              <w:rPr>
                <w:rFonts w:ascii="Times New Roman" w:hAnsi="Times New Roman" w:cs="Times New Roman"/>
                <w:color w:val="1D1B11"/>
                <w:sz w:val="28"/>
                <w:szCs w:val="28"/>
              </w:rPr>
            </w:pPr>
          </w:p>
        </w:tc>
      </w:tr>
    </w:tbl>
    <w:p w:rsidR="00B04FAD" w:rsidRDefault="00B04FAD" w:rsidP="00B04FAD">
      <w:pPr>
        <w:spacing w:after="0" w:line="240" w:lineRule="exact"/>
        <w:jc w:val="both"/>
        <w:rPr>
          <w:rFonts w:ascii="Times New Roman" w:hAnsi="Times New Roman" w:cs="Times New Roman"/>
          <w:color w:val="1D1B11"/>
          <w:sz w:val="28"/>
          <w:szCs w:val="28"/>
        </w:rPr>
      </w:pPr>
    </w:p>
    <w:p w:rsidR="00B04FAD" w:rsidRPr="00F96486" w:rsidRDefault="00B04FAD" w:rsidP="00B04FAD">
      <w:pPr>
        <w:spacing w:after="0" w:line="240" w:lineRule="exact"/>
        <w:jc w:val="both"/>
        <w:rPr>
          <w:rFonts w:ascii="Times New Roman" w:hAnsi="Times New Roman" w:cs="Times New Roman"/>
          <w:color w:val="1D1B11"/>
          <w:sz w:val="28"/>
          <w:szCs w:val="28"/>
        </w:rPr>
      </w:pPr>
    </w:p>
    <w:p w:rsidR="00B04FAD" w:rsidRPr="00F96486" w:rsidRDefault="00B04FAD" w:rsidP="00B04FAD">
      <w:pPr>
        <w:spacing w:after="0" w:line="240" w:lineRule="exact"/>
        <w:jc w:val="both"/>
        <w:rPr>
          <w:rFonts w:ascii="Times New Roman" w:hAnsi="Times New Roman" w:cs="Times New Roman"/>
          <w:b/>
          <w:bCs/>
          <w:color w:val="1D1B11"/>
          <w:sz w:val="28"/>
          <w:szCs w:val="28"/>
        </w:rPr>
      </w:pPr>
    </w:p>
    <w:p w:rsidR="00B04FAD" w:rsidRDefault="00B04FAD" w:rsidP="00B04FAD">
      <w:pPr>
        <w:spacing w:after="0" w:line="240" w:lineRule="exact"/>
        <w:jc w:val="both"/>
        <w:rPr>
          <w:rFonts w:ascii="Times New Roman" w:hAnsi="Times New Roman" w:cs="Times New Roman"/>
          <w:b/>
          <w:bCs/>
          <w:color w:val="1D1B11"/>
          <w:sz w:val="28"/>
          <w:szCs w:val="28"/>
        </w:rPr>
      </w:pPr>
    </w:p>
    <w:p w:rsidR="00B04FAD" w:rsidRPr="00F96486" w:rsidRDefault="00B04FAD" w:rsidP="00B04FAD">
      <w:pPr>
        <w:spacing w:after="0" w:line="260" w:lineRule="exact"/>
        <w:jc w:val="both"/>
        <w:rPr>
          <w:rFonts w:ascii="Times New Roman" w:hAnsi="Times New Roman" w:cs="Times New Roman"/>
          <w:b/>
          <w:bCs/>
          <w:color w:val="1D1B11"/>
          <w:sz w:val="28"/>
          <w:szCs w:val="28"/>
        </w:rPr>
      </w:pPr>
      <w:r w:rsidRPr="00F96486">
        <w:rPr>
          <w:rFonts w:ascii="Times New Roman" w:hAnsi="Times New Roman" w:cs="Times New Roman"/>
          <w:b/>
          <w:bCs/>
          <w:color w:val="1D1B11"/>
          <w:sz w:val="28"/>
          <w:szCs w:val="28"/>
        </w:rPr>
        <w:t>ИНФОРМАЦИЯ</w:t>
      </w:r>
    </w:p>
    <w:p w:rsidR="00B04FAD" w:rsidRPr="00F96486" w:rsidRDefault="00B04FAD" w:rsidP="00B04FAD">
      <w:pPr>
        <w:spacing w:after="0" w:line="260" w:lineRule="exact"/>
        <w:jc w:val="both"/>
        <w:rPr>
          <w:rFonts w:ascii="Times New Roman" w:hAnsi="Times New Roman" w:cs="Times New Roman"/>
          <w:color w:val="1D1B11"/>
          <w:sz w:val="28"/>
          <w:szCs w:val="28"/>
        </w:rPr>
      </w:pPr>
    </w:p>
    <w:p w:rsidR="00B04FAD" w:rsidRPr="00B04FAD" w:rsidRDefault="00B04FAD" w:rsidP="00B04FAD">
      <w:pPr>
        <w:spacing w:after="0" w:line="240" w:lineRule="exact"/>
        <w:jc w:val="both"/>
        <w:rPr>
          <w:rFonts w:ascii="Times New Roman" w:hAnsi="Times New Roman" w:cs="Times New Roman"/>
          <w:color w:val="1D1B11"/>
          <w:sz w:val="28"/>
          <w:szCs w:val="28"/>
        </w:rPr>
      </w:pPr>
      <w:r w:rsidRPr="00F93F53">
        <w:rPr>
          <w:rFonts w:ascii="Times New Roman" w:hAnsi="Times New Roman" w:cs="Times New Roman"/>
          <w:color w:val="1D1B11"/>
          <w:sz w:val="28"/>
          <w:szCs w:val="28"/>
        </w:rPr>
        <w:t xml:space="preserve">для </w:t>
      </w:r>
      <w:r>
        <w:rPr>
          <w:rFonts w:ascii="Times New Roman" w:hAnsi="Times New Roman" w:cs="Times New Roman"/>
          <w:color w:val="1D1B11"/>
          <w:sz w:val="28"/>
          <w:szCs w:val="28"/>
        </w:rPr>
        <w:t>опубликования</w:t>
      </w:r>
    </w:p>
    <w:p w:rsidR="00B04FAD" w:rsidRDefault="00B04FAD" w:rsidP="00B04FAD">
      <w:pPr>
        <w:spacing w:after="0" w:line="240" w:lineRule="exact"/>
        <w:jc w:val="both"/>
        <w:rPr>
          <w:rFonts w:ascii="Times New Roman" w:hAnsi="Times New Roman" w:cs="Times New Roman"/>
          <w:color w:val="1D1B11"/>
          <w:sz w:val="28"/>
          <w:szCs w:val="28"/>
        </w:rPr>
      </w:pPr>
      <w:r w:rsidRPr="00F96486">
        <w:rPr>
          <w:rFonts w:ascii="Times New Roman" w:hAnsi="Times New Roman" w:cs="Times New Roman"/>
          <w:color w:val="1D1B11"/>
          <w:sz w:val="28"/>
          <w:szCs w:val="28"/>
        </w:rPr>
        <w:tab/>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Заголовок – </w:t>
      </w:r>
      <w:r>
        <w:rPr>
          <w:rFonts w:ascii="Times New Roman" w:eastAsia="Times New Roman" w:hAnsi="Times New Roman" w:cs="Times New Roman"/>
          <w:color w:val="1D1B11"/>
          <w:sz w:val="28"/>
          <w:szCs w:val="28"/>
          <w:lang w:eastAsia="ru-RU"/>
        </w:rPr>
        <w:t>Северобайкальская межрайонная п</w:t>
      </w:r>
      <w:r w:rsidRPr="00365948">
        <w:rPr>
          <w:rFonts w:ascii="Times New Roman" w:eastAsia="Times New Roman" w:hAnsi="Times New Roman" w:cs="Times New Roman"/>
          <w:color w:val="1D1B11"/>
          <w:sz w:val="28"/>
          <w:szCs w:val="28"/>
          <w:lang w:eastAsia="ru-RU"/>
        </w:rPr>
        <w:t>рокуратура</w:t>
      </w:r>
      <w:r>
        <w:rPr>
          <w:rFonts w:ascii="Times New Roman" w:eastAsia="Times New Roman" w:hAnsi="Times New Roman" w:cs="Times New Roman"/>
          <w:color w:val="1D1B11"/>
          <w:sz w:val="28"/>
          <w:szCs w:val="28"/>
          <w:lang w:eastAsia="ru-RU"/>
        </w:rPr>
        <w:t xml:space="preserve"> </w:t>
      </w:r>
      <w:r w:rsidRPr="00365948">
        <w:rPr>
          <w:rFonts w:ascii="Times New Roman" w:eastAsia="Times New Roman" w:hAnsi="Times New Roman" w:cs="Times New Roman"/>
          <w:color w:val="1D1B11"/>
          <w:sz w:val="28"/>
          <w:szCs w:val="28"/>
          <w:lang w:eastAsia="ru-RU"/>
        </w:rPr>
        <w:t>разъясняет: правила дорожного движения, нарушение которых приводит к серьезным последствиям</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Правила дорожного движения, утвержденные Постановлением Правительства РФ от 23.10.1993 № 1090 «О правилах дорожного движения» (Далее по тексту – ПДД РФ)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Вместе с тем, не все водители соблюдают требования Правил дорожного движения РФ.</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Межрайонной п</w:t>
      </w:r>
      <w:r w:rsidRPr="00365948">
        <w:rPr>
          <w:rFonts w:ascii="Times New Roman" w:eastAsia="Times New Roman" w:hAnsi="Times New Roman" w:cs="Times New Roman"/>
          <w:color w:val="1D1B11"/>
          <w:sz w:val="28"/>
          <w:szCs w:val="28"/>
          <w:lang w:eastAsia="ru-RU"/>
        </w:rPr>
        <w:t>рокуратурой</w:t>
      </w:r>
      <w:r>
        <w:rPr>
          <w:rFonts w:ascii="Times New Roman" w:eastAsia="Times New Roman" w:hAnsi="Times New Roman" w:cs="Times New Roman"/>
          <w:color w:val="1D1B11"/>
          <w:sz w:val="28"/>
          <w:szCs w:val="28"/>
          <w:lang w:eastAsia="ru-RU"/>
        </w:rPr>
        <w:t xml:space="preserve"> </w:t>
      </w:r>
      <w:r w:rsidRPr="00365948">
        <w:rPr>
          <w:rFonts w:ascii="Times New Roman" w:eastAsia="Times New Roman" w:hAnsi="Times New Roman" w:cs="Times New Roman"/>
          <w:color w:val="1D1B11"/>
          <w:sz w:val="28"/>
          <w:szCs w:val="28"/>
          <w:lang w:eastAsia="ru-RU"/>
        </w:rPr>
        <w:t>проведен, анализ причин и условий совершения ДТП, который позволил сделать вывод об ошибках, наиболее часто допускаемыми водителями:</w:t>
      </w:r>
    </w:p>
    <w:p w:rsidR="00365948" w:rsidRPr="00365948" w:rsidRDefault="00C916DE" w:rsidP="00C916DE">
      <w:pPr>
        <w:shd w:val="clear" w:color="auto" w:fill="FFFFFF"/>
        <w:spacing w:after="0" w:line="240" w:lineRule="auto"/>
        <w:ind w:firstLine="708"/>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1. </w:t>
      </w:r>
      <w:r w:rsidR="00365948" w:rsidRPr="00365948">
        <w:rPr>
          <w:rFonts w:ascii="Times New Roman" w:eastAsia="Times New Roman" w:hAnsi="Times New Roman" w:cs="Times New Roman"/>
          <w:color w:val="1D1B11"/>
          <w:sz w:val="28"/>
          <w:szCs w:val="28"/>
          <w:lang w:eastAsia="ru-RU"/>
        </w:rPr>
        <w:t>Несоблюдение очередности проезда</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По этой причине происходит наибольшее количество ДТП с причинением вреда здоровью. Необходимо напомнить, что 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Согласно п. 1.5 ПДД РФ участники дорожного движения должны действовать таким образом, чтобы не создавать опасности для движения и не причинять вреда, а также п. 13.1 ПДД РФ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Кроме того, согласно п. 13.3 ПДД при желтом мигающем сигнале, неработающих светофорах или отсутствии регулировщика перекресток считается </w:t>
      </w:r>
      <w:r w:rsidRPr="00365948">
        <w:rPr>
          <w:rFonts w:ascii="Times New Roman" w:eastAsia="Times New Roman" w:hAnsi="Times New Roman" w:cs="Times New Roman"/>
          <w:color w:val="1D1B11"/>
          <w:sz w:val="28"/>
          <w:szCs w:val="28"/>
          <w:lang w:eastAsia="ru-RU"/>
        </w:rPr>
        <w:lastRenderedPageBreak/>
        <w:t>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365948" w:rsidRPr="00365948" w:rsidRDefault="00C916DE" w:rsidP="00C916DE">
      <w:pPr>
        <w:shd w:val="clear" w:color="auto" w:fill="FFFFFF"/>
        <w:spacing w:after="0" w:line="240" w:lineRule="auto"/>
        <w:ind w:left="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2. </w:t>
      </w:r>
      <w:r w:rsidR="00365948" w:rsidRPr="00365948">
        <w:rPr>
          <w:rFonts w:ascii="Times New Roman" w:eastAsia="Times New Roman" w:hAnsi="Times New Roman" w:cs="Times New Roman"/>
          <w:color w:val="1D1B11"/>
          <w:sz w:val="28"/>
          <w:szCs w:val="28"/>
          <w:lang w:eastAsia="ru-RU"/>
        </w:rPr>
        <w:t>Вождение в нетрезвом виде.</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На втором месте самая очевидная причина всех дорожно-транспортных происшествий – вождение под воздействием наркотиков или алкоголя.</w:t>
      </w:r>
      <w:r w:rsidRPr="00365948">
        <w:rPr>
          <w:rFonts w:ascii="Times New Roman" w:eastAsia="Times New Roman" w:hAnsi="Times New Roman" w:cs="Times New Roman"/>
          <w:sz w:val="24"/>
          <w:szCs w:val="24"/>
          <w:lang w:eastAsia="ru-RU"/>
        </w:rPr>
        <w:t xml:space="preserve"> </w:t>
      </w:r>
      <w:r w:rsidRPr="00365948">
        <w:rPr>
          <w:rFonts w:ascii="Times New Roman" w:eastAsia="Times New Roman" w:hAnsi="Times New Roman" w:cs="Times New Roman"/>
          <w:color w:val="1D1B11"/>
          <w:sz w:val="28"/>
          <w:szCs w:val="28"/>
          <w:lang w:eastAsia="ru-RU"/>
        </w:rPr>
        <w:t xml:space="preserve">По этой причине происходит большинство ДТП со смертельным исходом. Все водители знают, что алкоголь притупляет внимание и лучше в таком состоянии вообще за руль не садиться, однако некоторые продолжают упорно игнорировать это правило. За вождение транспортного средства в состоянии алкогольного опьянения впервые предусмотрена административная ответственность по ст. 12.8 </w:t>
      </w:r>
      <w:proofErr w:type="spellStart"/>
      <w:r w:rsidRPr="00365948">
        <w:rPr>
          <w:rFonts w:ascii="Times New Roman" w:eastAsia="Times New Roman" w:hAnsi="Times New Roman" w:cs="Times New Roman"/>
          <w:color w:val="1D1B11"/>
          <w:sz w:val="28"/>
          <w:szCs w:val="28"/>
          <w:lang w:eastAsia="ru-RU"/>
        </w:rPr>
        <w:t>КРФоАП</w:t>
      </w:r>
      <w:proofErr w:type="spellEnd"/>
      <w:r w:rsidRPr="00365948">
        <w:rPr>
          <w:rFonts w:ascii="Times New Roman" w:eastAsia="Times New Roman" w:hAnsi="Times New Roman" w:cs="Times New Roman"/>
          <w:color w:val="1D1B11"/>
          <w:sz w:val="28"/>
          <w:szCs w:val="28"/>
          <w:lang w:eastAsia="ru-RU"/>
        </w:rPr>
        <w:t xml:space="preserve">, а за повторное вождение транспортного средства в состоянии опьянения, виновное лицо будет привлечено к уголовной ответственности по ст. 264.1 УК РФ.  </w:t>
      </w:r>
    </w:p>
    <w:p w:rsidR="00365948" w:rsidRPr="00365948" w:rsidRDefault="00C916DE" w:rsidP="00C916DE">
      <w:pPr>
        <w:shd w:val="clear" w:color="auto" w:fill="FFFFFF"/>
        <w:spacing w:after="0" w:line="240" w:lineRule="auto"/>
        <w:ind w:left="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3. </w:t>
      </w:r>
      <w:r w:rsidR="00365948" w:rsidRPr="00365948">
        <w:rPr>
          <w:rFonts w:ascii="Times New Roman" w:eastAsia="Times New Roman" w:hAnsi="Times New Roman" w:cs="Times New Roman"/>
          <w:color w:val="1D1B11"/>
          <w:sz w:val="28"/>
          <w:szCs w:val="28"/>
          <w:lang w:eastAsia="ru-RU"/>
        </w:rPr>
        <w:t>Нарушение правил пешеходных переходов.</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Необходимо помнить, что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для осуществления перехода (п. 14.1 ПДД РФ). Большинство водителей забывают о правиле, закрепленном в п. 14.2 ПДД РФ, согласно которому,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пункта 14.1 Правил.</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Кроме того, не нужно забывать, что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 (14.2 ПДД РФ), запрещается въезжать на пешеходный переход, если за ним образовался затор, который вынудит водителя остановиться на пешеходном переходе (14.4 ПДД РФ),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 (14.7 ПДД РФ).</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4. Также одной из основных ошибок водителей является выезд на встречную полосу, что становится причиной ДТП. </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5. Усталость водителя. </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У сонного или уставшего водителя притупляется внимание и увеличивается время реакции. Поведение таких водителей практически также непредсказуемо, как и вождение нетрезвых водителей. В сводках ГИБДД достаточно часто мелькают дорожно-транспортные происшествия с участием уснувших водителей.</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6. </w:t>
      </w:r>
      <w:proofErr w:type="spellStart"/>
      <w:r w:rsidRPr="00365948">
        <w:rPr>
          <w:rFonts w:ascii="Times New Roman" w:eastAsia="Times New Roman" w:hAnsi="Times New Roman" w:cs="Times New Roman"/>
          <w:color w:val="1D1B11"/>
          <w:sz w:val="28"/>
          <w:szCs w:val="28"/>
          <w:lang w:eastAsia="ru-RU"/>
        </w:rPr>
        <w:t>Недооценивание</w:t>
      </w:r>
      <w:proofErr w:type="spellEnd"/>
      <w:r w:rsidRPr="00365948">
        <w:rPr>
          <w:rFonts w:ascii="Times New Roman" w:eastAsia="Times New Roman" w:hAnsi="Times New Roman" w:cs="Times New Roman"/>
          <w:color w:val="1D1B11"/>
          <w:sz w:val="28"/>
          <w:szCs w:val="28"/>
          <w:lang w:eastAsia="ru-RU"/>
        </w:rPr>
        <w:t> погодных и дорожных условий.</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Зачастую даже небольшое превышение скорости на мокрой дороге или несоблюдение дистанции чревато заносом и последующим столкновением. Своевременная смена резины в зависимости от времени года убережет водителей </w:t>
      </w:r>
      <w:r w:rsidRPr="00365948">
        <w:rPr>
          <w:rFonts w:ascii="Times New Roman" w:eastAsia="Times New Roman" w:hAnsi="Times New Roman" w:cs="Times New Roman"/>
          <w:color w:val="1D1B11"/>
          <w:sz w:val="28"/>
          <w:szCs w:val="28"/>
          <w:lang w:eastAsia="ru-RU"/>
        </w:rPr>
        <w:lastRenderedPageBreak/>
        <w:t>от многих неприятностей на дорогах.</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7. Игнорирование ремней безопасности. </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Эффективность ремней безопасности доказана годами их существования, тем не менее, многие водители и пассажиры продолжают игнорировать их использование, тем самым ставят под угрозу свою жизнь и здоровье. Статистика говорит, что применение ремней безопасности уменьшает риск гибели и тяжёлых травм при фронтальном столкновении в 2-2,5 раза, при боковом — в 1,8 раза, а при</w:t>
      </w:r>
      <w:r>
        <w:rPr>
          <w:rFonts w:ascii="Times New Roman" w:eastAsia="Times New Roman" w:hAnsi="Times New Roman" w:cs="Times New Roman"/>
          <w:color w:val="1D1B11"/>
          <w:sz w:val="28"/>
          <w:szCs w:val="28"/>
          <w:lang w:eastAsia="ru-RU"/>
        </w:rPr>
        <w:t> </w:t>
      </w:r>
      <w:r w:rsidRPr="00365948">
        <w:rPr>
          <w:rFonts w:ascii="Times New Roman" w:eastAsia="Times New Roman" w:hAnsi="Times New Roman" w:cs="Times New Roman"/>
          <w:color w:val="1D1B11"/>
          <w:sz w:val="28"/>
          <w:szCs w:val="28"/>
          <w:lang w:eastAsia="ru-RU"/>
        </w:rPr>
        <w:t>опрокидывании — в 5 раз.</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8. Отсутствие детского кресла или удерживающего устройства.</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Несмотря на значительное увеличение штрафов за нарушение правил перевозки детей многие водители и родители продолжают нарушать правила перевозки несовершеннолетних. </w:t>
      </w:r>
      <w:proofErr w:type="spellStart"/>
      <w:r w:rsidRPr="00365948">
        <w:rPr>
          <w:rFonts w:ascii="Times New Roman" w:eastAsia="Times New Roman" w:hAnsi="Times New Roman" w:cs="Times New Roman"/>
          <w:color w:val="1D1B11"/>
          <w:sz w:val="28"/>
          <w:szCs w:val="28"/>
          <w:lang w:eastAsia="ru-RU"/>
        </w:rPr>
        <w:t>Непристегнутый</w:t>
      </w:r>
      <w:proofErr w:type="spellEnd"/>
      <w:r w:rsidRPr="00365948">
        <w:rPr>
          <w:rFonts w:ascii="Times New Roman" w:eastAsia="Times New Roman" w:hAnsi="Times New Roman" w:cs="Times New Roman"/>
          <w:color w:val="1D1B11"/>
          <w:sz w:val="28"/>
          <w:szCs w:val="28"/>
          <w:lang w:eastAsia="ru-RU"/>
        </w:rPr>
        <w:t xml:space="preserve"> ребенок во время аварии получит тяжелые травмы и увечья, что подтверждает статистика.</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Берегите себя и своих близких, уважайте других участников дорожного движения, соблюдайте Правила дорожного движения!</w:t>
      </w:r>
    </w:p>
    <w:p w:rsidR="00365948" w:rsidRDefault="00365948" w:rsidP="00365948">
      <w:pPr>
        <w:pStyle w:val="af"/>
        <w:ind w:left="0" w:firstLine="567"/>
        <w:jc w:val="both"/>
        <w:rPr>
          <w:rFonts w:eastAsia="Calibri"/>
          <w:sz w:val="28"/>
          <w:szCs w:val="28"/>
          <w:lang w:eastAsia="en-US"/>
        </w:rPr>
      </w:pPr>
    </w:p>
    <w:p w:rsidR="00365948" w:rsidRPr="00B04FAD" w:rsidRDefault="00365948" w:rsidP="00365948">
      <w:pPr>
        <w:pStyle w:val="af"/>
        <w:ind w:left="0" w:firstLine="567"/>
        <w:jc w:val="both"/>
        <w:rPr>
          <w:rFonts w:eastAsia="Calibri"/>
          <w:sz w:val="28"/>
          <w:szCs w:val="28"/>
          <w:lang w:eastAsia="en-US"/>
        </w:rPr>
      </w:pPr>
      <w:r w:rsidRPr="00B04FAD">
        <w:rPr>
          <w:rFonts w:eastAsia="Calibri"/>
          <w:sz w:val="28"/>
          <w:szCs w:val="28"/>
          <w:lang w:eastAsia="en-US"/>
        </w:rPr>
        <w:t xml:space="preserve">Информацию об опубликовании прошу направить </w:t>
      </w:r>
      <w:r>
        <w:rPr>
          <w:rFonts w:eastAsia="Calibri"/>
          <w:sz w:val="28"/>
          <w:szCs w:val="28"/>
          <w:lang w:eastAsia="en-US"/>
        </w:rPr>
        <w:t>по</w:t>
      </w:r>
      <w:r w:rsidRPr="00B04FAD">
        <w:rPr>
          <w:rFonts w:eastAsia="Calibri"/>
          <w:sz w:val="28"/>
          <w:szCs w:val="28"/>
          <w:lang w:eastAsia="en-US"/>
        </w:rPr>
        <w:t xml:space="preserve"> электронн</w:t>
      </w:r>
      <w:r>
        <w:rPr>
          <w:rFonts w:eastAsia="Calibri"/>
          <w:sz w:val="28"/>
          <w:szCs w:val="28"/>
          <w:lang w:eastAsia="en-US"/>
        </w:rPr>
        <w:t>ому</w:t>
      </w:r>
      <w:r w:rsidRPr="00B04FAD">
        <w:rPr>
          <w:rFonts w:eastAsia="Calibri"/>
          <w:sz w:val="28"/>
          <w:szCs w:val="28"/>
          <w:lang w:eastAsia="en-US"/>
        </w:rPr>
        <w:t xml:space="preserve"> адрес</w:t>
      </w:r>
      <w:r>
        <w:rPr>
          <w:rFonts w:eastAsia="Calibri"/>
          <w:sz w:val="28"/>
          <w:szCs w:val="28"/>
          <w:lang w:eastAsia="en-US"/>
        </w:rPr>
        <w:t>у</w:t>
      </w:r>
      <w:r w:rsidRPr="00B04FAD">
        <w:rPr>
          <w:rFonts w:eastAsia="Calibri"/>
          <w:sz w:val="28"/>
          <w:szCs w:val="28"/>
          <w:lang w:eastAsia="en-US"/>
        </w:rPr>
        <w:t xml:space="preserve">: </w:t>
      </w:r>
      <w:hyperlink r:id="rId9" w:history="1">
        <w:r w:rsidRPr="00B04FAD">
          <w:rPr>
            <w:rStyle w:val="ad"/>
            <w:rFonts w:eastAsia="Calibri"/>
            <w:sz w:val="28"/>
            <w:szCs w:val="28"/>
            <w:lang w:val="en-US" w:eastAsia="en-US"/>
          </w:rPr>
          <w:t>severobaikalskprok</w:t>
        </w:r>
        <w:r w:rsidRPr="00B04FAD">
          <w:rPr>
            <w:rStyle w:val="ad"/>
            <w:rFonts w:eastAsia="Calibri"/>
            <w:sz w:val="28"/>
            <w:szCs w:val="28"/>
            <w:lang w:eastAsia="en-US"/>
          </w:rPr>
          <w:t>23@</w:t>
        </w:r>
        <w:r w:rsidRPr="00B04FAD">
          <w:rPr>
            <w:rStyle w:val="ad"/>
            <w:rFonts w:eastAsia="Calibri"/>
            <w:sz w:val="28"/>
            <w:szCs w:val="28"/>
            <w:lang w:val="en-US" w:eastAsia="en-US"/>
          </w:rPr>
          <w:t>yandex</w:t>
        </w:r>
        <w:r w:rsidRPr="00B04FAD">
          <w:rPr>
            <w:rStyle w:val="ad"/>
            <w:rFonts w:eastAsia="Calibri"/>
            <w:sz w:val="28"/>
            <w:szCs w:val="28"/>
            <w:lang w:eastAsia="en-US"/>
          </w:rPr>
          <w:t>.</w:t>
        </w:r>
        <w:proofErr w:type="spellStart"/>
        <w:r w:rsidRPr="00B04FAD">
          <w:rPr>
            <w:rStyle w:val="ad"/>
            <w:rFonts w:eastAsia="Calibri"/>
            <w:sz w:val="28"/>
            <w:szCs w:val="28"/>
            <w:lang w:val="en-US" w:eastAsia="en-US"/>
          </w:rPr>
          <w:t>ru</w:t>
        </w:r>
        <w:proofErr w:type="spellEnd"/>
      </w:hyperlink>
      <w:r w:rsidRPr="00B04FAD">
        <w:rPr>
          <w:rFonts w:eastAsia="Calibri"/>
          <w:sz w:val="28"/>
          <w:szCs w:val="28"/>
          <w:lang w:eastAsia="en-US"/>
        </w:rPr>
        <w:t xml:space="preserve"> </w:t>
      </w:r>
      <w:r w:rsidRPr="00B04FAD">
        <w:rPr>
          <w:rFonts w:eastAsia="Calibri"/>
          <w:sz w:val="28"/>
          <w:szCs w:val="28"/>
          <w:lang w:val="en-US" w:eastAsia="en-US"/>
        </w:rPr>
        <w:t>c</w:t>
      </w:r>
      <w:r w:rsidRPr="00B04FAD">
        <w:rPr>
          <w:rFonts w:eastAsia="Calibri"/>
          <w:sz w:val="28"/>
          <w:szCs w:val="28"/>
          <w:lang w:eastAsia="en-US"/>
        </w:rPr>
        <w:t xml:space="preserve"> пометкой для Тихоновой О.Ю. в срок до </w:t>
      </w:r>
      <w:r>
        <w:rPr>
          <w:rFonts w:eastAsia="Calibri"/>
          <w:sz w:val="28"/>
          <w:szCs w:val="28"/>
          <w:lang w:eastAsia="en-US"/>
        </w:rPr>
        <w:t>10</w:t>
      </w:r>
      <w:r w:rsidRPr="00B04FAD">
        <w:rPr>
          <w:rFonts w:eastAsia="Calibri"/>
          <w:sz w:val="28"/>
          <w:szCs w:val="28"/>
          <w:lang w:eastAsia="en-US"/>
        </w:rPr>
        <w:t>.</w:t>
      </w:r>
      <w:r>
        <w:rPr>
          <w:rFonts w:eastAsia="Calibri"/>
          <w:sz w:val="28"/>
          <w:szCs w:val="28"/>
          <w:lang w:eastAsia="en-US"/>
        </w:rPr>
        <w:t>10</w:t>
      </w:r>
      <w:r w:rsidRPr="00B04FAD">
        <w:rPr>
          <w:rFonts w:eastAsia="Calibri"/>
          <w:sz w:val="28"/>
          <w:szCs w:val="28"/>
          <w:lang w:eastAsia="en-US"/>
        </w:rPr>
        <w:t>.2022 г.</w:t>
      </w:r>
    </w:p>
    <w:p w:rsidR="00B04FAD" w:rsidRDefault="00B04FAD" w:rsidP="00B04FAD">
      <w:pPr>
        <w:pStyle w:val="a3"/>
        <w:shd w:val="clear" w:color="auto" w:fill="FFFFFF"/>
        <w:spacing w:before="0" w:beforeAutospacing="0" w:after="0" w:afterAutospacing="0" w:line="260" w:lineRule="exact"/>
        <w:ind w:firstLine="709"/>
        <w:jc w:val="both"/>
        <w:rPr>
          <w:color w:val="000000"/>
          <w:sz w:val="28"/>
          <w:szCs w:val="28"/>
        </w:rPr>
      </w:pPr>
    </w:p>
    <w:p w:rsidR="00B04FAD" w:rsidRDefault="00B04FAD" w:rsidP="00B04FAD">
      <w:pPr>
        <w:pStyle w:val="a3"/>
        <w:shd w:val="clear" w:color="auto" w:fill="FFFFFF"/>
        <w:spacing w:before="0" w:beforeAutospacing="0" w:after="0" w:afterAutospacing="0" w:line="260" w:lineRule="exact"/>
        <w:ind w:firstLine="709"/>
        <w:jc w:val="both"/>
        <w:rPr>
          <w:color w:val="000000"/>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r w:rsidRPr="00B04FAD">
        <w:rPr>
          <w:rFonts w:ascii="Times New Roman" w:hAnsi="Times New Roman" w:cs="Times New Roman"/>
          <w:sz w:val="28"/>
          <w:szCs w:val="28"/>
        </w:rPr>
        <w:t>Межрайонный прокурор                                                                              А.В. Павлов</w:t>
      </w:r>
    </w:p>
    <w:p w:rsidR="00B04FAD" w:rsidRP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Pr="00B04FAD" w:rsidRDefault="00B04FAD" w:rsidP="00B04FAD">
      <w:pPr>
        <w:spacing w:line="240" w:lineRule="exact"/>
        <w:ind w:right="-6"/>
        <w:jc w:val="both"/>
        <w:rPr>
          <w:rFonts w:ascii="Times New Roman" w:hAnsi="Times New Roman" w:cs="Times New Roman"/>
          <w:sz w:val="28"/>
          <w:szCs w:val="28"/>
        </w:rPr>
      </w:pPr>
    </w:p>
    <w:p w:rsidR="00B04FAD" w:rsidRDefault="00B04FAD" w:rsidP="00B04FAD">
      <w:pPr>
        <w:spacing w:line="240" w:lineRule="exact"/>
        <w:ind w:right="-6"/>
        <w:jc w:val="both"/>
        <w:rPr>
          <w:rFonts w:ascii="Times New Roman" w:hAnsi="Times New Roman" w:cs="Times New Roman"/>
          <w:color w:val="000000"/>
          <w:sz w:val="28"/>
          <w:szCs w:val="28"/>
        </w:rPr>
      </w:pPr>
      <w:r w:rsidRPr="00B04FAD">
        <w:rPr>
          <w:rFonts w:ascii="Times New Roman" w:hAnsi="Times New Roman" w:cs="Times New Roman"/>
          <w:color w:val="000000"/>
          <w:sz w:val="28"/>
          <w:szCs w:val="28"/>
        </w:rPr>
        <w:t>З.Б. Бальжинов, тел. 8(30130) 2-51-31</w:t>
      </w:r>
    </w:p>
    <w:p w:rsidR="00D23AE3" w:rsidRDefault="00D23AE3" w:rsidP="00B04FAD">
      <w:pPr>
        <w:spacing w:line="240" w:lineRule="exact"/>
        <w:ind w:right="-6"/>
        <w:jc w:val="both"/>
        <w:rPr>
          <w:rFonts w:ascii="Times New Roman" w:hAnsi="Times New Roman" w:cs="Times New Roman"/>
          <w:color w:val="1D1B11"/>
          <w:sz w:val="24"/>
          <w:szCs w:val="24"/>
        </w:rPr>
      </w:pPr>
    </w:p>
    <w:p w:rsidR="00B04FAD" w:rsidRDefault="00B04FAD" w:rsidP="00B04FAD">
      <w:pPr>
        <w:spacing w:line="240" w:lineRule="exact"/>
        <w:ind w:right="-6"/>
        <w:jc w:val="both"/>
        <w:rPr>
          <w:rFonts w:ascii="Times New Roman" w:hAnsi="Times New Roman" w:cs="Times New Roman"/>
          <w:color w:val="1D1B11"/>
          <w:sz w:val="24"/>
          <w:szCs w:val="24"/>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ГП «поселок Нижнеангарск»</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ГП «поселок Кичера»</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ГП «</w:t>
      </w:r>
      <w:proofErr w:type="spellStart"/>
      <w:r w:rsidRPr="00B04FAD">
        <w:rPr>
          <w:rFonts w:ascii="Times New Roman" w:eastAsia="Times New Roman" w:hAnsi="Times New Roman" w:cs="Times New Roman"/>
          <w:sz w:val="28"/>
          <w:szCs w:val="28"/>
          <w:lang w:eastAsia="ru-RU"/>
        </w:rPr>
        <w:t>Янчукан</w:t>
      </w:r>
      <w:proofErr w:type="spellEnd"/>
      <w:r w:rsidRPr="00B04FAD">
        <w:rPr>
          <w:rFonts w:ascii="Times New Roman" w:eastAsia="Times New Roman" w:hAnsi="Times New Roman" w:cs="Times New Roman"/>
          <w:sz w:val="28"/>
          <w:szCs w:val="28"/>
          <w:lang w:eastAsia="ru-RU"/>
        </w:rPr>
        <w:t>»</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5366B" w:rsidP="00B04FAD">
      <w:pPr>
        <w:spacing w:after="0" w:line="240" w:lineRule="exact"/>
        <w:ind w:left="467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6" style="position:absolute;left:0;text-align:left;margin-left:18.2pt;margin-top:5.35pt;width:187.35pt;height:66.55pt;z-index:1" strokecolor="white">
            <v:textbox style="mso-next-textbox:#_x0000_s1026">
              <w:txbxContent>
                <w:p w:rsidR="008A761A" w:rsidRDefault="008A761A">
                  <w:r w:rsidRPr="00B04FA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Pr="00B04FAD">
                    <w:rPr>
                      <w:rFonts w:ascii="Times New Roman" w:eastAsia="Times New Roman" w:hAnsi="Times New Roman" w:cs="Times New Roman"/>
                      <w:sz w:val="28"/>
                      <w:szCs w:val="28"/>
                      <w:lang w:eastAsia="ru-RU"/>
                    </w:rPr>
                    <w:t xml:space="preserve">.2022             01-15-2022                 </w:t>
                  </w:r>
                </w:p>
              </w:txbxContent>
            </v:textbox>
          </v:rect>
        </w:pict>
      </w:r>
      <w:r w:rsidR="00B04FAD" w:rsidRPr="00B04FAD">
        <w:rPr>
          <w:rFonts w:ascii="Times New Roman" w:eastAsia="Times New Roman" w:hAnsi="Times New Roman" w:cs="Times New Roman"/>
          <w:sz w:val="28"/>
          <w:szCs w:val="28"/>
          <w:lang w:eastAsia="ru-RU"/>
        </w:rPr>
        <w:t>Главе МО ГП «поселок Новый-</w:t>
      </w:r>
      <w:proofErr w:type="spellStart"/>
      <w:r w:rsidR="00B04FAD" w:rsidRPr="00B04FAD">
        <w:rPr>
          <w:rFonts w:ascii="Times New Roman" w:eastAsia="Times New Roman" w:hAnsi="Times New Roman" w:cs="Times New Roman"/>
          <w:sz w:val="28"/>
          <w:szCs w:val="28"/>
          <w:lang w:eastAsia="ru-RU"/>
        </w:rPr>
        <w:t>Уоян</w:t>
      </w:r>
      <w:proofErr w:type="spellEnd"/>
      <w:r w:rsidR="00B04FAD" w:rsidRPr="00B04FAD">
        <w:rPr>
          <w:rFonts w:ascii="Times New Roman" w:eastAsia="Times New Roman" w:hAnsi="Times New Roman" w:cs="Times New Roman"/>
          <w:sz w:val="28"/>
          <w:szCs w:val="28"/>
          <w:lang w:eastAsia="ru-RU"/>
        </w:rPr>
        <w:t>»</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jc w:val="both"/>
        <w:rPr>
          <w:rFonts w:ascii="Times New Roman" w:eastAsia="Times New Roman" w:hAnsi="Times New Roman" w:cs="Times New Roman"/>
          <w:sz w:val="28"/>
          <w:szCs w:val="28"/>
          <w:lang w:eastAsia="ru-RU"/>
        </w:rPr>
      </w:pPr>
      <w:bookmarkStart w:id="0" w:name="_Hlk101120463"/>
      <w:r w:rsidRPr="00B04FAD">
        <w:rPr>
          <w:rFonts w:ascii="Times New Roman" w:eastAsia="Times New Roman" w:hAnsi="Times New Roman" w:cs="Times New Roman"/>
          <w:sz w:val="28"/>
          <w:szCs w:val="28"/>
          <w:lang w:eastAsia="ru-RU"/>
        </w:rPr>
        <w:t xml:space="preserve">    </w:t>
      </w:r>
      <w:r w:rsidR="00D23AE3">
        <w:rPr>
          <w:rFonts w:ascii="Times New Roman" w:eastAsia="Times New Roman" w:hAnsi="Times New Roman" w:cs="Times New Roman"/>
          <w:sz w:val="28"/>
          <w:szCs w:val="28"/>
          <w:lang w:eastAsia="ru-RU"/>
        </w:rPr>
        <w:t xml:space="preserve"> </w:t>
      </w:r>
      <w:r w:rsidR="008A761A">
        <w:rPr>
          <w:rFonts w:ascii="Times New Roman" w:eastAsia="Times New Roman" w:hAnsi="Times New Roman" w:cs="Times New Roman"/>
          <w:sz w:val="28"/>
          <w:szCs w:val="28"/>
          <w:lang w:eastAsia="ru-RU"/>
        </w:rPr>
        <w:t xml:space="preserve">                                                              </w:t>
      </w:r>
      <w:r w:rsidRPr="00B04FAD">
        <w:rPr>
          <w:rFonts w:ascii="Times New Roman" w:eastAsia="Times New Roman" w:hAnsi="Times New Roman" w:cs="Times New Roman"/>
          <w:sz w:val="28"/>
          <w:szCs w:val="28"/>
          <w:lang w:eastAsia="ru-RU"/>
        </w:rPr>
        <w:t>Главе МО СП «</w:t>
      </w:r>
      <w:proofErr w:type="spellStart"/>
      <w:r w:rsidRPr="00B04FAD">
        <w:rPr>
          <w:rFonts w:ascii="Times New Roman" w:eastAsia="Times New Roman" w:hAnsi="Times New Roman" w:cs="Times New Roman"/>
          <w:sz w:val="28"/>
          <w:szCs w:val="28"/>
          <w:lang w:eastAsia="ru-RU"/>
        </w:rPr>
        <w:t>Ангоянское</w:t>
      </w:r>
      <w:proofErr w:type="spellEnd"/>
      <w:r w:rsidRPr="00B04FAD">
        <w:rPr>
          <w:rFonts w:ascii="Times New Roman" w:eastAsia="Times New Roman" w:hAnsi="Times New Roman" w:cs="Times New Roman"/>
          <w:sz w:val="28"/>
          <w:szCs w:val="28"/>
          <w:lang w:eastAsia="ru-RU"/>
        </w:rPr>
        <w:t>»</w:t>
      </w:r>
    </w:p>
    <w:bookmarkEnd w:id="0"/>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«Байкальское эвенкийское»</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w:t>
      </w:r>
      <w:proofErr w:type="spellStart"/>
      <w:r w:rsidRPr="00B04FAD">
        <w:rPr>
          <w:rFonts w:ascii="Times New Roman" w:eastAsia="Times New Roman" w:hAnsi="Times New Roman" w:cs="Times New Roman"/>
          <w:sz w:val="28"/>
          <w:szCs w:val="28"/>
          <w:lang w:eastAsia="ru-RU"/>
        </w:rPr>
        <w:t>Верхнезаимское</w:t>
      </w:r>
      <w:proofErr w:type="spellEnd"/>
      <w:r w:rsidRPr="00B04FAD">
        <w:rPr>
          <w:rFonts w:ascii="Times New Roman" w:eastAsia="Times New Roman" w:hAnsi="Times New Roman" w:cs="Times New Roman"/>
          <w:sz w:val="28"/>
          <w:szCs w:val="28"/>
          <w:lang w:eastAsia="ru-RU"/>
        </w:rPr>
        <w:t>»</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w:t>
      </w:r>
      <w:proofErr w:type="spellStart"/>
      <w:r w:rsidRPr="00B04FAD">
        <w:rPr>
          <w:rFonts w:ascii="Times New Roman" w:eastAsia="Times New Roman" w:hAnsi="Times New Roman" w:cs="Times New Roman"/>
          <w:sz w:val="28"/>
          <w:szCs w:val="28"/>
          <w:lang w:eastAsia="ru-RU"/>
        </w:rPr>
        <w:t>Куморское</w:t>
      </w:r>
      <w:proofErr w:type="spellEnd"/>
      <w:r w:rsidRPr="00B04FAD">
        <w:rPr>
          <w:rFonts w:ascii="Times New Roman" w:eastAsia="Times New Roman" w:hAnsi="Times New Roman" w:cs="Times New Roman"/>
          <w:sz w:val="28"/>
          <w:szCs w:val="28"/>
          <w:lang w:eastAsia="ru-RU"/>
        </w:rPr>
        <w:t xml:space="preserve"> эвенкийское»</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«Холодное эвенкийское»</w:t>
      </w: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p>
    <w:p w:rsidR="00B04FAD" w:rsidRPr="00B04FAD" w:rsidRDefault="00B04FAD" w:rsidP="00B04FAD">
      <w:pPr>
        <w:spacing w:after="0" w:line="240" w:lineRule="exact"/>
        <w:ind w:left="4678"/>
        <w:jc w:val="both"/>
        <w:rPr>
          <w:rFonts w:ascii="Times New Roman" w:eastAsia="Times New Roman" w:hAnsi="Times New Roman" w:cs="Times New Roman"/>
          <w:sz w:val="28"/>
          <w:szCs w:val="28"/>
          <w:lang w:eastAsia="ru-RU"/>
        </w:rPr>
      </w:pPr>
      <w:r w:rsidRPr="00B04FAD">
        <w:rPr>
          <w:rFonts w:ascii="Times New Roman" w:eastAsia="Times New Roman" w:hAnsi="Times New Roman" w:cs="Times New Roman"/>
          <w:sz w:val="28"/>
          <w:szCs w:val="28"/>
          <w:lang w:eastAsia="ru-RU"/>
        </w:rPr>
        <w:t>Главе МО СП «</w:t>
      </w:r>
      <w:proofErr w:type="spellStart"/>
      <w:r w:rsidRPr="00B04FAD">
        <w:rPr>
          <w:rFonts w:ascii="Times New Roman" w:eastAsia="Times New Roman" w:hAnsi="Times New Roman" w:cs="Times New Roman"/>
          <w:sz w:val="28"/>
          <w:szCs w:val="28"/>
          <w:lang w:eastAsia="ru-RU"/>
        </w:rPr>
        <w:t>Уоянское</w:t>
      </w:r>
      <w:proofErr w:type="spellEnd"/>
      <w:r w:rsidRPr="00B04FAD">
        <w:rPr>
          <w:rFonts w:ascii="Times New Roman" w:eastAsia="Times New Roman" w:hAnsi="Times New Roman" w:cs="Times New Roman"/>
          <w:sz w:val="28"/>
          <w:szCs w:val="28"/>
          <w:lang w:eastAsia="ru-RU"/>
        </w:rPr>
        <w:t xml:space="preserve"> эвенкийское»</w:t>
      </w:r>
    </w:p>
    <w:p w:rsidR="00B04FAD" w:rsidRDefault="00B04FAD" w:rsidP="00B04FAD">
      <w:pPr>
        <w:spacing w:line="240" w:lineRule="exact"/>
        <w:ind w:right="-6"/>
        <w:jc w:val="both"/>
        <w:rPr>
          <w:rFonts w:ascii="Times New Roman" w:hAnsi="Times New Roman" w:cs="Times New Roman"/>
          <w:color w:val="1D1B11"/>
          <w:sz w:val="24"/>
          <w:szCs w:val="24"/>
        </w:rPr>
      </w:pPr>
    </w:p>
    <w:p w:rsidR="00484497" w:rsidRDefault="00484497" w:rsidP="00B04FAD">
      <w:pPr>
        <w:spacing w:line="240" w:lineRule="exact"/>
        <w:ind w:right="-6"/>
        <w:jc w:val="both"/>
        <w:rPr>
          <w:rFonts w:ascii="Times New Roman" w:hAnsi="Times New Roman" w:cs="Times New Roman"/>
          <w:color w:val="1D1B11"/>
          <w:sz w:val="24"/>
          <w:szCs w:val="24"/>
        </w:rPr>
      </w:pPr>
    </w:p>
    <w:p w:rsidR="00484497" w:rsidRPr="00F96486" w:rsidRDefault="00484497" w:rsidP="00484497">
      <w:pPr>
        <w:spacing w:after="0" w:line="260" w:lineRule="exact"/>
        <w:jc w:val="both"/>
        <w:rPr>
          <w:rFonts w:ascii="Times New Roman" w:hAnsi="Times New Roman" w:cs="Times New Roman"/>
          <w:b/>
          <w:bCs/>
          <w:color w:val="1D1B11"/>
          <w:sz w:val="28"/>
          <w:szCs w:val="28"/>
        </w:rPr>
      </w:pPr>
      <w:r w:rsidRPr="00F96486">
        <w:rPr>
          <w:rFonts w:ascii="Times New Roman" w:hAnsi="Times New Roman" w:cs="Times New Roman"/>
          <w:b/>
          <w:bCs/>
          <w:color w:val="1D1B11"/>
          <w:sz w:val="28"/>
          <w:szCs w:val="28"/>
        </w:rPr>
        <w:t>ИНФОРМАЦИЯ</w:t>
      </w:r>
    </w:p>
    <w:p w:rsidR="00484497" w:rsidRPr="00F96486" w:rsidRDefault="00484497" w:rsidP="00484497">
      <w:pPr>
        <w:spacing w:after="0" w:line="260" w:lineRule="exact"/>
        <w:jc w:val="both"/>
        <w:rPr>
          <w:rFonts w:ascii="Times New Roman" w:hAnsi="Times New Roman" w:cs="Times New Roman"/>
          <w:color w:val="1D1B11"/>
          <w:sz w:val="28"/>
          <w:szCs w:val="28"/>
        </w:rPr>
      </w:pPr>
    </w:p>
    <w:p w:rsidR="00484497" w:rsidRPr="00B04FAD" w:rsidRDefault="00484497" w:rsidP="00484497">
      <w:pPr>
        <w:spacing w:after="0" w:line="240" w:lineRule="exact"/>
        <w:jc w:val="both"/>
        <w:rPr>
          <w:rFonts w:ascii="Times New Roman" w:hAnsi="Times New Roman" w:cs="Times New Roman"/>
          <w:color w:val="1D1B11"/>
          <w:sz w:val="28"/>
          <w:szCs w:val="28"/>
        </w:rPr>
      </w:pPr>
      <w:r w:rsidRPr="00F93F53">
        <w:rPr>
          <w:rFonts w:ascii="Times New Roman" w:hAnsi="Times New Roman" w:cs="Times New Roman"/>
          <w:color w:val="1D1B11"/>
          <w:sz w:val="28"/>
          <w:szCs w:val="28"/>
        </w:rPr>
        <w:t xml:space="preserve">для </w:t>
      </w:r>
      <w:r>
        <w:rPr>
          <w:rFonts w:ascii="Times New Roman" w:hAnsi="Times New Roman" w:cs="Times New Roman"/>
          <w:color w:val="1D1B11"/>
          <w:sz w:val="28"/>
          <w:szCs w:val="28"/>
        </w:rPr>
        <w:t>опубликования</w:t>
      </w:r>
    </w:p>
    <w:p w:rsidR="00484497" w:rsidRDefault="00484497" w:rsidP="00484497">
      <w:pPr>
        <w:spacing w:after="0" w:line="240" w:lineRule="exact"/>
        <w:jc w:val="both"/>
        <w:rPr>
          <w:rFonts w:ascii="Times New Roman" w:hAnsi="Times New Roman" w:cs="Times New Roman"/>
          <w:color w:val="1D1B11"/>
          <w:sz w:val="28"/>
          <w:szCs w:val="28"/>
        </w:rPr>
      </w:pPr>
      <w:r w:rsidRPr="00F96486">
        <w:rPr>
          <w:rFonts w:ascii="Times New Roman" w:hAnsi="Times New Roman" w:cs="Times New Roman"/>
          <w:color w:val="1D1B11"/>
          <w:sz w:val="28"/>
          <w:szCs w:val="28"/>
        </w:rPr>
        <w:tab/>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Заголовок – </w:t>
      </w:r>
      <w:r>
        <w:rPr>
          <w:rFonts w:ascii="Times New Roman" w:eastAsia="Times New Roman" w:hAnsi="Times New Roman" w:cs="Times New Roman"/>
          <w:color w:val="1D1B11"/>
          <w:sz w:val="28"/>
          <w:szCs w:val="28"/>
          <w:lang w:eastAsia="ru-RU"/>
        </w:rPr>
        <w:t>Северобайкальская межрайонная п</w:t>
      </w:r>
      <w:r w:rsidRPr="00365948">
        <w:rPr>
          <w:rFonts w:ascii="Times New Roman" w:eastAsia="Times New Roman" w:hAnsi="Times New Roman" w:cs="Times New Roman"/>
          <w:color w:val="1D1B11"/>
          <w:sz w:val="28"/>
          <w:szCs w:val="28"/>
          <w:lang w:eastAsia="ru-RU"/>
        </w:rPr>
        <w:t>рокуратура</w:t>
      </w:r>
      <w:r>
        <w:rPr>
          <w:rFonts w:ascii="Times New Roman" w:eastAsia="Times New Roman" w:hAnsi="Times New Roman" w:cs="Times New Roman"/>
          <w:color w:val="1D1B11"/>
          <w:sz w:val="28"/>
          <w:szCs w:val="28"/>
          <w:lang w:eastAsia="ru-RU"/>
        </w:rPr>
        <w:t xml:space="preserve"> </w:t>
      </w:r>
      <w:r w:rsidRPr="00365948">
        <w:rPr>
          <w:rFonts w:ascii="Times New Roman" w:eastAsia="Times New Roman" w:hAnsi="Times New Roman" w:cs="Times New Roman"/>
          <w:color w:val="1D1B11"/>
          <w:sz w:val="28"/>
          <w:szCs w:val="28"/>
          <w:lang w:eastAsia="ru-RU"/>
        </w:rPr>
        <w:t>разъясняет: правила дорожного движения, нарушение которых приводит к серьезным последствиям</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Правила дорожного движения, утвержденные Постановлением Правительства РФ от 23.10.1993 № 1090 «О правилах дорожного движения» (Далее по тексту – ПДД РФ)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Вместе с тем, не все водители соблюдают требования Правил дорожного движения РФ.</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Межрайонной п</w:t>
      </w:r>
      <w:r w:rsidRPr="00365948">
        <w:rPr>
          <w:rFonts w:ascii="Times New Roman" w:eastAsia="Times New Roman" w:hAnsi="Times New Roman" w:cs="Times New Roman"/>
          <w:color w:val="1D1B11"/>
          <w:sz w:val="28"/>
          <w:szCs w:val="28"/>
          <w:lang w:eastAsia="ru-RU"/>
        </w:rPr>
        <w:t>рокуратурой</w:t>
      </w:r>
      <w:r>
        <w:rPr>
          <w:rFonts w:ascii="Times New Roman" w:eastAsia="Times New Roman" w:hAnsi="Times New Roman" w:cs="Times New Roman"/>
          <w:color w:val="1D1B11"/>
          <w:sz w:val="28"/>
          <w:szCs w:val="28"/>
          <w:lang w:eastAsia="ru-RU"/>
        </w:rPr>
        <w:t xml:space="preserve"> </w:t>
      </w:r>
      <w:r w:rsidRPr="00365948">
        <w:rPr>
          <w:rFonts w:ascii="Times New Roman" w:eastAsia="Times New Roman" w:hAnsi="Times New Roman" w:cs="Times New Roman"/>
          <w:color w:val="1D1B11"/>
          <w:sz w:val="28"/>
          <w:szCs w:val="28"/>
          <w:lang w:eastAsia="ru-RU"/>
        </w:rPr>
        <w:t>проведен, анализ причин и условий совершения ДТП, который позволил сделать вывод об ошибках, наиболее часто допускаемыми водителями:</w:t>
      </w:r>
    </w:p>
    <w:p w:rsidR="00365948" w:rsidRPr="00365948" w:rsidRDefault="00C916DE" w:rsidP="00C916DE">
      <w:pPr>
        <w:shd w:val="clear" w:color="auto" w:fill="FFFFFF"/>
        <w:spacing w:after="0" w:line="240" w:lineRule="auto"/>
        <w:ind w:left="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1. </w:t>
      </w:r>
      <w:r w:rsidR="00365948" w:rsidRPr="00365948">
        <w:rPr>
          <w:rFonts w:ascii="Times New Roman" w:eastAsia="Times New Roman" w:hAnsi="Times New Roman" w:cs="Times New Roman"/>
          <w:color w:val="1D1B11"/>
          <w:sz w:val="28"/>
          <w:szCs w:val="28"/>
          <w:lang w:eastAsia="ru-RU"/>
        </w:rPr>
        <w:t>Несоблюдение очередности проезда</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По этой причине происходит наибольшее количество ДТП с причинением вреда здоровью. Необходимо напомнить, что 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lastRenderedPageBreak/>
        <w:t>Согласно п. 1.5 ПДД РФ участники дорожного движения должны действовать таким образом, чтобы не создавать опасности для движения и не причинять вреда, а также п. 13.1 ПДД РФ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Кроме того, согласно п. 13.3 ПДД 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365948" w:rsidRPr="00365948" w:rsidRDefault="00C916DE" w:rsidP="00C916DE">
      <w:pPr>
        <w:shd w:val="clear" w:color="auto" w:fill="FFFFFF"/>
        <w:spacing w:after="0" w:line="240" w:lineRule="auto"/>
        <w:ind w:left="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2. </w:t>
      </w:r>
      <w:r w:rsidR="00365948" w:rsidRPr="00365948">
        <w:rPr>
          <w:rFonts w:ascii="Times New Roman" w:eastAsia="Times New Roman" w:hAnsi="Times New Roman" w:cs="Times New Roman"/>
          <w:color w:val="1D1B11"/>
          <w:sz w:val="28"/>
          <w:szCs w:val="28"/>
          <w:lang w:eastAsia="ru-RU"/>
        </w:rPr>
        <w:t>Вождение в нетрезвом виде.</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На втором месте самая очевидная причина всех дорожно-транспортных происшествий – вождение под воздействием наркотиков или алкоголя.</w:t>
      </w:r>
      <w:r w:rsidRPr="00365948">
        <w:rPr>
          <w:rFonts w:ascii="Times New Roman" w:eastAsia="Times New Roman" w:hAnsi="Times New Roman" w:cs="Times New Roman"/>
          <w:sz w:val="24"/>
          <w:szCs w:val="24"/>
          <w:lang w:eastAsia="ru-RU"/>
        </w:rPr>
        <w:t xml:space="preserve"> </w:t>
      </w:r>
      <w:r w:rsidRPr="00365948">
        <w:rPr>
          <w:rFonts w:ascii="Times New Roman" w:eastAsia="Times New Roman" w:hAnsi="Times New Roman" w:cs="Times New Roman"/>
          <w:color w:val="1D1B11"/>
          <w:sz w:val="28"/>
          <w:szCs w:val="28"/>
          <w:lang w:eastAsia="ru-RU"/>
        </w:rPr>
        <w:t xml:space="preserve">По этой причине происходит большинство ДТП со смертельным исходом. Все водители знают, что алкоголь притупляет внимание и лучше в таком состоянии вообще за руль не садиться, однако некоторые продолжают упорно игнорировать это правило. За вождение транспортного средства в состоянии алкогольного опьянения впервые предусмотрена административная ответственность по ст. 12.8 </w:t>
      </w:r>
      <w:proofErr w:type="spellStart"/>
      <w:r w:rsidRPr="00365948">
        <w:rPr>
          <w:rFonts w:ascii="Times New Roman" w:eastAsia="Times New Roman" w:hAnsi="Times New Roman" w:cs="Times New Roman"/>
          <w:color w:val="1D1B11"/>
          <w:sz w:val="28"/>
          <w:szCs w:val="28"/>
          <w:lang w:eastAsia="ru-RU"/>
        </w:rPr>
        <w:t>КРФоАП</w:t>
      </w:r>
      <w:proofErr w:type="spellEnd"/>
      <w:r w:rsidRPr="00365948">
        <w:rPr>
          <w:rFonts w:ascii="Times New Roman" w:eastAsia="Times New Roman" w:hAnsi="Times New Roman" w:cs="Times New Roman"/>
          <w:color w:val="1D1B11"/>
          <w:sz w:val="28"/>
          <w:szCs w:val="28"/>
          <w:lang w:eastAsia="ru-RU"/>
        </w:rPr>
        <w:t xml:space="preserve">, а за повторное вождение транспортного средства в состоянии опьянения, виновное лицо будет привлечено к уголовной ответственности по ст. 264.1 УК РФ.  </w:t>
      </w:r>
    </w:p>
    <w:p w:rsidR="00365948" w:rsidRPr="00365948" w:rsidRDefault="00365948" w:rsidP="00C916DE">
      <w:pPr>
        <w:numPr>
          <w:ilvl w:val="0"/>
          <w:numId w:val="3"/>
        </w:numPr>
        <w:shd w:val="clear" w:color="auto" w:fill="FFFFFF"/>
        <w:spacing w:after="0" w:line="240" w:lineRule="auto"/>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Нарушение правил пешеходных переходов.</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Необходимо помнить, что водитель транспортного средства, приближающегося к нерегулируемому пешеходному переходу, обязан уступить дорогу пешеход</w:t>
      </w:r>
      <w:bookmarkStart w:id="1" w:name="_GoBack"/>
      <w:bookmarkEnd w:id="1"/>
      <w:r w:rsidRPr="00365948">
        <w:rPr>
          <w:rFonts w:ascii="Times New Roman" w:eastAsia="Times New Roman" w:hAnsi="Times New Roman" w:cs="Times New Roman"/>
          <w:color w:val="1D1B11"/>
          <w:sz w:val="28"/>
          <w:szCs w:val="28"/>
          <w:lang w:eastAsia="ru-RU"/>
        </w:rPr>
        <w:t>ам, переходящим дорогу или вступившим на проезжую часть для осуществления перехода (п. 14.1 ПДД РФ). Большинство водителей забывают о правиле, закрепленном в п. 14.2 ПДД РФ, согласно которому,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пункта 14.1 Правил.</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Кроме того, не нужно забывать, что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 (14.2 ПДД РФ), запрещается въезжать на пешеходный переход, если за ним образовался затор, который вынудит водителя остановиться на пешеходном переходе (14.4 ПДД РФ),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 (14.7 ПДД РФ).</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4. Также одной из основных ошибок водителей является выезд на встречную полосу, что становится причиной ДТП. </w:t>
      </w:r>
    </w:p>
    <w:p w:rsidR="00365948" w:rsidRPr="00365948" w:rsidRDefault="00365948" w:rsidP="00365948">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365948">
        <w:rPr>
          <w:rFonts w:ascii="Times New Roman" w:eastAsia="Times New Roman" w:hAnsi="Times New Roman" w:cs="Times New Roman"/>
          <w:color w:val="1D1B11"/>
          <w:sz w:val="28"/>
          <w:szCs w:val="28"/>
          <w:lang w:eastAsia="ru-RU"/>
        </w:rPr>
        <w:t xml:space="preserve">5. Усталость водителя. </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У сонного или уставшего водителя притупляется внимание и увеличивается </w:t>
      </w:r>
      <w:r w:rsidRPr="00365948">
        <w:rPr>
          <w:rFonts w:ascii="Times New Roman" w:eastAsia="Times New Roman" w:hAnsi="Times New Roman" w:cs="Times New Roman"/>
          <w:color w:val="1D1B11"/>
          <w:sz w:val="28"/>
          <w:szCs w:val="28"/>
          <w:lang w:eastAsia="ru-RU"/>
        </w:rPr>
        <w:lastRenderedPageBreak/>
        <w:t>время реакции. Поведение таких водителей практически также непредсказуемо, как и вождение нетрезвых водителей. В сводках ГИБДД достаточно часто мелькают дорожно-транспортные происшествия с участием уснувших водителей.</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6. </w:t>
      </w:r>
      <w:proofErr w:type="spellStart"/>
      <w:r w:rsidRPr="00365948">
        <w:rPr>
          <w:rFonts w:ascii="Times New Roman" w:eastAsia="Times New Roman" w:hAnsi="Times New Roman" w:cs="Times New Roman"/>
          <w:color w:val="1D1B11"/>
          <w:sz w:val="28"/>
          <w:szCs w:val="28"/>
          <w:lang w:eastAsia="ru-RU"/>
        </w:rPr>
        <w:t>Недооценивание</w:t>
      </w:r>
      <w:proofErr w:type="spellEnd"/>
      <w:r w:rsidRPr="00365948">
        <w:rPr>
          <w:rFonts w:ascii="Times New Roman" w:eastAsia="Times New Roman" w:hAnsi="Times New Roman" w:cs="Times New Roman"/>
          <w:color w:val="1D1B11"/>
          <w:sz w:val="28"/>
          <w:szCs w:val="28"/>
          <w:lang w:eastAsia="ru-RU"/>
        </w:rPr>
        <w:t> погодных и дорожных условий.</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Зачастую даже небольшое превышение скорости на мокрой дороге или несоблюдение дистанции чревато заносом и последующим столкновением. Своевременная смена резины в зависимости от времени года убережет водителей от многих неприятностей на дорогах.</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7. Игнорирование ремней безопасности. </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Эффективность ремней безопасности доказана годами их существования, тем не менее, многие водители и пассажиры продолжают игнорировать их использование, тем самым ставят под угрозу свою жизнь и здоровье. Статистика говорит, что применение ремней безопасности уменьшает риск гибели и тяжёлых травм при фронтальном столкновении в 2-2,5 раза, при боковом — в 1,8 раза, а при</w:t>
      </w:r>
      <w:r>
        <w:rPr>
          <w:rFonts w:ascii="Times New Roman" w:eastAsia="Times New Roman" w:hAnsi="Times New Roman" w:cs="Times New Roman"/>
          <w:color w:val="1D1B11"/>
          <w:sz w:val="28"/>
          <w:szCs w:val="28"/>
          <w:lang w:eastAsia="ru-RU"/>
        </w:rPr>
        <w:t> </w:t>
      </w:r>
      <w:r w:rsidRPr="00365948">
        <w:rPr>
          <w:rFonts w:ascii="Times New Roman" w:eastAsia="Times New Roman" w:hAnsi="Times New Roman" w:cs="Times New Roman"/>
          <w:color w:val="1D1B11"/>
          <w:sz w:val="28"/>
          <w:szCs w:val="28"/>
          <w:lang w:eastAsia="ru-RU"/>
        </w:rPr>
        <w:t>опрокидывании — в 5 раз.</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8. Отсутствие детского кресла или удерживающего устройства.</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 xml:space="preserve">Несмотря на значительное увеличение штрафов за нарушение правил перевозки детей многие водители и родители продолжают нарушать правила перевозки несовершеннолетних. </w:t>
      </w:r>
      <w:proofErr w:type="spellStart"/>
      <w:r w:rsidRPr="00365948">
        <w:rPr>
          <w:rFonts w:ascii="Times New Roman" w:eastAsia="Times New Roman" w:hAnsi="Times New Roman" w:cs="Times New Roman"/>
          <w:color w:val="1D1B11"/>
          <w:sz w:val="28"/>
          <w:szCs w:val="28"/>
          <w:lang w:eastAsia="ru-RU"/>
        </w:rPr>
        <w:t>Непристегнутый</w:t>
      </w:r>
      <w:proofErr w:type="spellEnd"/>
      <w:r w:rsidRPr="00365948">
        <w:rPr>
          <w:rFonts w:ascii="Times New Roman" w:eastAsia="Times New Roman" w:hAnsi="Times New Roman" w:cs="Times New Roman"/>
          <w:color w:val="1D1B11"/>
          <w:sz w:val="28"/>
          <w:szCs w:val="28"/>
          <w:lang w:eastAsia="ru-RU"/>
        </w:rPr>
        <w:t xml:space="preserve"> ребенок во время аварии получит тяжелые травмы и увечья, что подтверждает статистика.</w:t>
      </w:r>
      <w:r w:rsidRPr="00365948">
        <w:rPr>
          <w:rFonts w:ascii="Times New Roman" w:eastAsia="Times New Roman" w:hAnsi="Times New Roman" w:cs="Times New Roman"/>
          <w:color w:val="1D1B11"/>
          <w:sz w:val="28"/>
          <w:szCs w:val="28"/>
          <w:lang w:eastAsia="ru-RU"/>
        </w:rPr>
        <w:br/>
        <w:t xml:space="preserve"> </w:t>
      </w:r>
      <w:r w:rsidRPr="00365948">
        <w:rPr>
          <w:rFonts w:ascii="Times New Roman" w:eastAsia="Times New Roman" w:hAnsi="Times New Roman" w:cs="Times New Roman"/>
          <w:color w:val="1D1B11"/>
          <w:sz w:val="28"/>
          <w:szCs w:val="28"/>
          <w:lang w:eastAsia="ru-RU"/>
        </w:rPr>
        <w:tab/>
        <w:t>Берегите себя и своих близких, уважайте других участников дорожного движения, соблюдайте Правила дорожного движения!</w:t>
      </w:r>
    </w:p>
    <w:p w:rsidR="00365948" w:rsidRDefault="00365948" w:rsidP="00365948">
      <w:pPr>
        <w:pStyle w:val="af"/>
        <w:ind w:left="0" w:firstLine="567"/>
        <w:jc w:val="both"/>
        <w:rPr>
          <w:rFonts w:eastAsia="Calibri"/>
          <w:sz w:val="28"/>
          <w:szCs w:val="28"/>
          <w:lang w:eastAsia="en-US"/>
        </w:rPr>
      </w:pPr>
    </w:p>
    <w:p w:rsidR="00365948" w:rsidRPr="00B04FAD" w:rsidRDefault="00365948" w:rsidP="00365948">
      <w:pPr>
        <w:pStyle w:val="af"/>
        <w:ind w:left="0" w:firstLine="567"/>
        <w:jc w:val="both"/>
        <w:rPr>
          <w:rFonts w:eastAsia="Calibri"/>
          <w:sz w:val="28"/>
          <w:szCs w:val="28"/>
          <w:lang w:eastAsia="en-US"/>
        </w:rPr>
      </w:pPr>
      <w:r w:rsidRPr="00B04FAD">
        <w:rPr>
          <w:rFonts w:eastAsia="Calibri"/>
          <w:sz w:val="28"/>
          <w:szCs w:val="28"/>
          <w:lang w:eastAsia="en-US"/>
        </w:rPr>
        <w:t xml:space="preserve">Информацию об опубликовании прошу направить </w:t>
      </w:r>
      <w:r>
        <w:rPr>
          <w:rFonts w:eastAsia="Calibri"/>
          <w:sz w:val="28"/>
          <w:szCs w:val="28"/>
          <w:lang w:eastAsia="en-US"/>
        </w:rPr>
        <w:t>по</w:t>
      </w:r>
      <w:r w:rsidRPr="00B04FAD">
        <w:rPr>
          <w:rFonts w:eastAsia="Calibri"/>
          <w:sz w:val="28"/>
          <w:szCs w:val="28"/>
          <w:lang w:eastAsia="en-US"/>
        </w:rPr>
        <w:t xml:space="preserve"> электронн</w:t>
      </w:r>
      <w:r>
        <w:rPr>
          <w:rFonts w:eastAsia="Calibri"/>
          <w:sz w:val="28"/>
          <w:szCs w:val="28"/>
          <w:lang w:eastAsia="en-US"/>
        </w:rPr>
        <w:t>ому</w:t>
      </w:r>
      <w:r w:rsidRPr="00B04FAD">
        <w:rPr>
          <w:rFonts w:eastAsia="Calibri"/>
          <w:sz w:val="28"/>
          <w:szCs w:val="28"/>
          <w:lang w:eastAsia="en-US"/>
        </w:rPr>
        <w:t xml:space="preserve"> адрес</w:t>
      </w:r>
      <w:r>
        <w:rPr>
          <w:rFonts w:eastAsia="Calibri"/>
          <w:sz w:val="28"/>
          <w:szCs w:val="28"/>
          <w:lang w:eastAsia="en-US"/>
        </w:rPr>
        <w:t>у</w:t>
      </w:r>
      <w:r w:rsidRPr="00B04FAD">
        <w:rPr>
          <w:rFonts w:eastAsia="Calibri"/>
          <w:sz w:val="28"/>
          <w:szCs w:val="28"/>
          <w:lang w:eastAsia="en-US"/>
        </w:rPr>
        <w:t xml:space="preserve">: </w:t>
      </w:r>
      <w:hyperlink r:id="rId10" w:history="1">
        <w:r w:rsidRPr="00B04FAD">
          <w:rPr>
            <w:rStyle w:val="ad"/>
            <w:rFonts w:eastAsia="Calibri"/>
            <w:sz w:val="28"/>
            <w:szCs w:val="28"/>
            <w:lang w:val="en-US" w:eastAsia="en-US"/>
          </w:rPr>
          <w:t>severobaikalskprok</w:t>
        </w:r>
        <w:r w:rsidRPr="00B04FAD">
          <w:rPr>
            <w:rStyle w:val="ad"/>
            <w:rFonts w:eastAsia="Calibri"/>
            <w:sz w:val="28"/>
            <w:szCs w:val="28"/>
            <w:lang w:eastAsia="en-US"/>
          </w:rPr>
          <w:t>23@</w:t>
        </w:r>
        <w:r w:rsidRPr="00B04FAD">
          <w:rPr>
            <w:rStyle w:val="ad"/>
            <w:rFonts w:eastAsia="Calibri"/>
            <w:sz w:val="28"/>
            <w:szCs w:val="28"/>
            <w:lang w:val="en-US" w:eastAsia="en-US"/>
          </w:rPr>
          <w:t>yandex</w:t>
        </w:r>
        <w:r w:rsidRPr="00B04FAD">
          <w:rPr>
            <w:rStyle w:val="ad"/>
            <w:rFonts w:eastAsia="Calibri"/>
            <w:sz w:val="28"/>
            <w:szCs w:val="28"/>
            <w:lang w:eastAsia="en-US"/>
          </w:rPr>
          <w:t>.</w:t>
        </w:r>
        <w:proofErr w:type="spellStart"/>
        <w:r w:rsidRPr="00B04FAD">
          <w:rPr>
            <w:rStyle w:val="ad"/>
            <w:rFonts w:eastAsia="Calibri"/>
            <w:sz w:val="28"/>
            <w:szCs w:val="28"/>
            <w:lang w:val="en-US" w:eastAsia="en-US"/>
          </w:rPr>
          <w:t>ru</w:t>
        </w:r>
        <w:proofErr w:type="spellEnd"/>
      </w:hyperlink>
      <w:r w:rsidRPr="00B04FAD">
        <w:rPr>
          <w:rFonts w:eastAsia="Calibri"/>
          <w:sz w:val="28"/>
          <w:szCs w:val="28"/>
          <w:lang w:eastAsia="en-US"/>
        </w:rPr>
        <w:t xml:space="preserve"> </w:t>
      </w:r>
      <w:r w:rsidRPr="00B04FAD">
        <w:rPr>
          <w:rFonts w:eastAsia="Calibri"/>
          <w:sz w:val="28"/>
          <w:szCs w:val="28"/>
          <w:lang w:val="en-US" w:eastAsia="en-US"/>
        </w:rPr>
        <w:t>c</w:t>
      </w:r>
      <w:r w:rsidRPr="00B04FAD">
        <w:rPr>
          <w:rFonts w:eastAsia="Calibri"/>
          <w:sz w:val="28"/>
          <w:szCs w:val="28"/>
          <w:lang w:eastAsia="en-US"/>
        </w:rPr>
        <w:t xml:space="preserve"> пометкой для Тихоновой О.Ю. в срок до </w:t>
      </w:r>
      <w:r>
        <w:rPr>
          <w:rFonts w:eastAsia="Calibri"/>
          <w:sz w:val="28"/>
          <w:szCs w:val="28"/>
          <w:lang w:eastAsia="en-US"/>
        </w:rPr>
        <w:t>10</w:t>
      </w:r>
      <w:r w:rsidRPr="00B04FAD">
        <w:rPr>
          <w:rFonts w:eastAsia="Calibri"/>
          <w:sz w:val="28"/>
          <w:szCs w:val="28"/>
          <w:lang w:eastAsia="en-US"/>
        </w:rPr>
        <w:t>.</w:t>
      </w:r>
      <w:r>
        <w:rPr>
          <w:rFonts w:eastAsia="Calibri"/>
          <w:sz w:val="28"/>
          <w:szCs w:val="28"/>
          <w:lang w:eastAsia="en-US"/>
        </w:rPr>
        <w:t>10</w:t>
      </w:r>
      <w:r w:rsidRPr="00B04FAD">
        <w:rPr>
          <w:rFonts w:eastAsia="Calibri"/>
          <w:sz w:val="28"/>
          <w:szCs w:val="28"/>
          <w:lang w:eastAsia="en-US"/>
        </w:rPr>
        <w:t>.2022 г.</w:t>
      </w:r>
    </w:p>
    <w:p w:rsidR="00484497" w:rsidRDefault="00484497" w:rsidP="00484497">
      <w:pPr>
        <w:pStyle w:val="a3"/>
        <w:shd w:val="clear" w:color="auto" w:fill="FFFFFF"/>
        <w:spacing w:before="0" w:beforeAutospacing="0" w:after="0" w:afterAutospacing="0" w:line="260" w:lineRule="exact"/>
        <w:ind w:firstLine="709"/>
        <w:jc w:val="both"/>
        <w:rPr>
          <w:color w:val="000000"/>
          <w:sz w:val="28"/>
          <w:szCs w:val="28"/>
        </w:rPr>
      </w:pPr>
    </w:p>
    <w:p w:rsidR="00484497" w:rsidRDefault="00484497" w:rsidP="00484497">
      <w:pPr>
        <w:pStyle w:val="a3"/>
        <w:shd w:val="clear" w:color="auto" w:fill="FFFFFF"/>
        <w:spacing w:before="0" w:beforeAutospacing="0" w:after="0" w:afterAutospacing="0" w:line="260" w:lineRule="exact"/>
        <w:ind w:firstLine="709"/>
        <w:jc w:val="both"/>
        <w:rPr>
          <w:color w:val="000000"/>
          <w:sz w:val="28"/>
          <w:szCs w:val="28"/>
        </w:rPr>
      </w:pPr>
    </w:p>
    <w:p w:rsidR="00484497" w:rsidRPr="00B04FAD" w:rsidRDefault="00484497" w:rsidP="00484497">
      <w:pPr>
        <w:spacing w:line="240" w:lineRule="exact"/>
        <w:ind w:right="-6"/>
        <w:jc w:val="both"/>
        <w:rPr>
          <w:rFonts w:ascii="Times New Roman" w:hAnsi="Times New Roman" w:cs="Times New Roman"/>
          <w:sz w:val="28"/>
          <w:szCs w:val="28"/>
        </w:rPr>
      </w:pPr>
      <w:r w:rsidRPr="00B04FAD">
        <w:rPr>
          <w:rFonts w:ascii="Times New Roman" w:hAnsi="Times New Roman" w:cs="Times New Roman"/>
          <w:sz w:val="28"/>
          <w:szCs w:val="28"/>
        </w:rPr>
        <w:t>Межрайонный прокурор                                                                              А.В. Павлов</w:t>
      </w:r>
    </w:p>
    <w:p w:rsidR="00484497" w:rsidRPr="00B04FAD" w:rsidRDefault="00484497" w:rsidP="00484497">
      <w:pPr>
        <w:spacing w:line="240" w:lineRule="exact"/>
        <w:ind w:right="-6"/>
        <w:jc w:val="both"/>
        <w:rPr>
          <w:rFonts w:ascii="Times New Roman" w:hAnsi="Times New Roman" w:cs="Times New Roman"/>
          <w:sz w:val="28"/>
          <w:szCs w:val="28"/>
        </w:rPr>
      </w:pPr>
    </w:p>
    <w:p w:rsidR="00484497" w:rsidRPr="00B04FAD" w:rsidRDefault="00484497" w:rsidP="00484497">
      <w:pPr>
        <w:spacing w:line="240" w:lineRule="exact"/>
        <w:ind w:right="-6"/>
        <w:jc w:val="both"/>
        <w:rPr>
          <w:rFonts w:ascii="Times New Roman" w:hAnsi="Times New Roman" w:cs="Times New Roman"/>
          <w:sz w:val="28"/>
          <w:szCs w:val="28"/>
        </w:rPr>
      </w:pPr>
    </w:p>
    <w:p w:rsidR="00484497" w:rsidRDefault="00484497"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Default="00365948" w:rsidP="00484497">
      <w:pPr>
        <w:spacing w:line="240" w:lineRule="exact"/>
        <w:ind w:right="-6"/>
        <w:jc w:val="both"/>
        <w:rPr>
          <w:rFonts w:ascii="Times New Roman" w:hAnsi="Times New Roman" w:cs="Times New Roman"/>
          <w:sz w:val="28"/>
          <w:szCs w:val="28"/>
        </w:rPr>
      </w:pPr>
    </w:p>
    <w:p w:rsidR="00365948" w:rsidRPr="00B04FAD" w:rsidRDefault="00365948" w:rsidP="00484497">
      <w:pPr>
        <w:spacing w:line="240" w:lineRule="exact"/>
        <w:ind w:right="-6"/>
        <w:jc w:val="both"/>
        <w:rPr>
          <w:rFonts w:ascii="Times New Roman" w:hAnsi="Times New Roman" w:cs="Times New Roman"/>
          <w:sz w:val="28"/>
          <w:szCs w:val="28"/>
        </w:rPr>
      </w:pPr>
    </w:p>
    <w:p w:rsidR="00484497" w:rsidRPr="00187CE6" w:rsidRDefault="00484497" w:rsidP="00B04FAD">
      <w:pPr>
        <w:spacing w:line="240" w:lineRule="exact"/>
        <w:ind w:right="-6"/>
        <w:jc w:val="both"/>
        <w:rPr>
          <w:rFonts w:ascii="Times New Roman" w:hAnsi="Times New Roman" w:cs="Times New Roman"/>
          <w:color w:val="1D1B11"/>
          <w:sz w:val="24"/>
          <w:szCs w:val="24"/>
        </w:rPr>
      </w:pPr>
      <w:r w:rsidRPr="00B04FAD">
        <w:rPr>
          <w:rFonts w:ascii="Times New Roman" w:hAnsi="Times New Roman" w:cs="Times New Roman"/>
          <w:color w:val="000000"/>
          <w:sz w:val="28"/>
          <w:szCs w:val="28"/>
        </w:rPr>
        <w:t>З.Б. Бальжинов, тел. 8(30130) 2-51-31</w:t>
      </w:r>
    </w:p>
    <w:sectPr w:rsidR="00484497" w:rsidRPr="00187CE6" w:rsidSect="001B50F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66B" w:rsidRDefault="00B5366B" w:rsidP="00E56235">
      <w:pPr>
        <w:spacing w:after="0" w:line="240" w:lineRule="auto"/>
      </w:pPr>
      <w:r>
        <w:separator/>
      </w:r>
    </w:p>
  </w:endnote>
  <w:endnote w:type="continuationSeparator" w:id="0">
    <w:p w:rsidR="00B5366B" w:rsidRDefault="00B5366B" w:rsidP="00E5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66B" w:rsidRDefault="00B5366B" w:rsidP="00E56235">
      <w:pPr>
        <w:spacing w:after="0" w:line="240" w:lineRule="auto"/>
      </w:pPr>
      <w:r>
        <w:separator/>
      </w:r>
    </w:p>
  </w:footnote>
  <w:footnote w:type="continuationSeparator" w:id="0">
    <w:p w:rsidR="00B5366B" w:rsidRDefault="00B5366B" w:rsidP="00E56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949BD"/>
    <w:multiLevelType w:val="hybridMultilevel"/>
    <w:tmpl w:val="78ACF43A"/>
    <w:lvl w:ilvl="0" w:tplc="7C86C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4A26B6"/>
    <w:multiLevelType w:val="hybridMultilevel"/>
    <w:tmpl w:val="DD9068E8"/>
    <w:lvl w:ilvl="0" w:tplc="56E87B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6B91F46"/>
    <w:multiLevelType w:val="hybridMultilevel"/>
    <w:tmpl w:val="E87695B0"/>
    <w:lvl w:ilvl="0" w:tplc="13DA1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691F"/>
    <w:rsid w:val="00017E14"/>
    <w:rsid w:val="0003212B"/>
    <w:rsid w:val="0004200C"/>
    <w:rsid w:val="00057DF2"/>
    <w:rsid w:val="00085BD6"/>
    <w:rsid w:val="0008783C"/>
    <w:rsid w:val="000C0E1B"/>
    <w:rsid w:val="000C2C0B"/>
    <w:rsid w:val="000D785E"/>
    <w:rsid w:val="000E3832"/>
    <w:rsid w:val="000F665B"/>
    <w:rsid w:val="001505C8"/>
    <w:rsid w:val="00187CE6"/>
    <w:rsid w:val="001A17BE"/>
    <w:rsid w:val="001B50F4"/>
    <w:rsid w:val="001D1FD9"/>
    <w:rsid w:val="001E24D9"/>
    <w:rsid w:val="0022691F"/>
    <w:rsid w:val="0025253B"/>
    <w:rsid w:val="00274624"/>
    <w:rsid w:val="002860BF"/>
    <w:rsid w:val="002923C7"/>
    <w:rsid w:val="002E598E"/>
    <w:rsid w:val="002F0A18"/>
    <w:rsid w:val="00306F8F"/>
    <w:rsid w:val="00313DE7"/>
    <w:rsid w:val="00315EA0"/>
    <w:rsid w:val="0033060D"/>
    <w:rsid w:val="00365948"/>
    <w:rsid w:val="0036747B"/>
    <w:rsid w:val="00372DF6"/>
    <w:rsid w:val="003A2DE6"/>
    <w:rsid w:val="003B38D7"/>
    <w:rsid w:val="003C3D35"/>
    <w:rsid w:val="003F3692"/>
    <w:rsid w:val="004506BD"/>
    <w:rsid w:val="004642A7"/>
    <w:rsid w:val="00484497"/>
    <w:rsid w:val="004B4BBB"/>
    <w:rsid w:val="004B4F3D"/>
    <w:rsid w:val="00511CA4"/>
    <w:rsid w:val="0054178C"/>
    <w:rsid w:val="00572073"/>
    <w:rsid w:val="00591D6B"/>
    <w:rsid w:val="005A3119"/>
    <w:rsid w:val="005D46C7"/>
    <w:rsid w:val="005D68BC"/>
    <w:rsid w:val="005E2393"/>
    <w:rsid w:val="005F01DD"/>
    <w:rsid w:val="00632A9D"/>
    <w:rsid w:val="00642859"/>
    <w:rsid w:val="0064747D"/>
    <w:rsid w:val="00655FA4"/>
    <w:rsid w:val="00670B76"/>
    <w:rsid w:val="006923CE"/>
    <w:rsid w:val="006C604F"/>
    <w:rsid w:val="006C7508"/>
    <w:rsid w:val="006E0712"/>
    <w:rsid w:val="006E553E"/>
    <w:rsid w:val="00700014"/>
    <w:rsid w:val="00700125"/>
    <w:rsid w:val="00702906"/>
    <w:rsid w:val="00714100"/>
    <w:rsid w:val="0071501D"/>
    <w:rsid w:val="00725EEA"/>
    <w:rsid w:val="00730984"/>
    <w:rsid w:val="007506FF"/>
    <w:rsid w:val="00772938"/>
    <w:rsid w:val="0079479D"/>
    <w:rsid w:val="007A2398"/>
    <w:rsid w:val="007B1F3A"/>
    <w:rsid w:val="007C1217"/>
    <w:rsid w:val="007D4F7D"/>
    <w:rsid w:val="007F6785"/>
    <w:rsid w:val="00851795"/>
    <w:rsid w:val="00856CCB"/>
    <w:rsid w:val="00857564"/>
    <w:rsid w:val="0086379A"/>
    <w:rsid w:val="00870DF1"/>
    <w:rsid w:val="008752A8"/>
    <w:rsid w:val="00876ABA"/>
    <w:rsid w:val="0089190E"/>
    <w:rsid w:val="008A761A"/>
    <w:rsid w:val="008D37F1"/>
    <w:rsid w:val="0090506B"/>
    <w:rsid w:val="009070F9"/>
    <w:rsid w:val="00923C0C"/>
    <w:rsid w:val="00926D6B"/>
    <w:rsid w:val="00936F31"/>
    <w:rsid w:val="00950B38"/>
    <w:rsid w:val="00954CC0"/>
    <w:rsid w:val="00974BA4"/>
    <w:rsid w:val="00975FA7"/>
    <w:rsid w:val="009B4A66"/>
    <w:rsid w:val="009B4B72"/>
    <w:rsid w:val="009C2000"/>
    <w:rsid w:val="009D64FC"/>
    <w:rsid w:val="009E5299"/>
    <w:rsid w:val="009E7284"/>
    <w:rsid w:val="009E7D7E"/>
    <w:rsid w:val="00A04219"/>
    <w:rsid w:val="00A72E55"/>
    <w:rsid w:val="00A82788"/>
    <w:rsid w:val="00AA3451"/>
    <w:rsid w:val="00AD75F6"/>
    <w:rsid w:val="00AD7A6C"/>
    <w:rsid w:val="00AE5CC0"/>
    <w:rsid w:val="00B04FAD"/>
    <w:rsid w:val="00B21628"/>
    <w:rsid w:val="00B246B1"/>
    <w:rsid w:val="00B5366B"/>
    <w:rsid w:val="00B6346A"/>
    <w:rsid w:val="00B72284"/>
    <w:rsid w:val="00B826E6"/>
    <w:rsid w:val="00B91492"/>
    <w:rsid w:val="00B92429"/>
    <w:rsid w:val="00B95B84"/>
    <w:rsid w:val="00BB39E0"/>
    <w:rsid w:val="00BB4C78"/>
    <w:rsid w:val="00BB76EA"/>
    <w:rsid w:val="00BE3088"/>
    <w:rsid w:val="00BE7868"/>
    <w:rsid w:val="00BF47BC"/>
    <w:rsid w:val="00C126FB"/>
    <w:rsid w:val="00C654B4"/>
    <w:rsid w:val="00C65CBF"/>
    <w:rsid w:val="00C73023"/>
    <w:rsid w:val="00C8222E"/>
    <w:rsid w:val="00C87188"/>
    <w:rsid w:val="00C916DE"/>
    <w:rsid w:val="00C93B26"/>
    <w:rsid w:val="00C967F6"/>
    <w:rsid w:val="00CC0862"/>
    <w:rsid w:val="00CC6E2E"/>
    <w:rsid w:val="00CE7397"/>
    <w:rsid w:val="00D026ED"/>
    <w:rsid w:val="00D20ED1"/>
    <w:rsid w:val="00D23AE3"/>
    <w:rsid w:val="00D45476"/>
    <w:rsid w:val="00D75D8D"/>
    <w:rsid w:val="00DB5DCD"/>
    <w:rsid w:val="00DB5F9F"/>
    <w:rsid w:val="00DC1C98"/>
    <w:rsid w:val="00DF335A"/>
    <w:rsid w:val="00E02F10"/>
    <w:rsid w:val="00E43011"/>
    <w:rsid w:val="00E50924"/>
    <w:rsid w:val="00E56235"/>
    <w:rsid w:val="00E566D3"/>
    <w:rsid w:val="00E87264"/>
    <w:rsid w:val="00E94CA2"/>
    <w:rsid w:val="00EA4A78"/>
    <w:rsid w:val="00EB2CB9"/>
    <w:rsid w:val="00EC0C33"/>
    <w:rsid w:val="00F24B61"/>
    <w:rsid w:val="00F24FFE"/>
    <w:rsid w:val="00F42C36"/>
    <w:rsid w:val="00F86374"/>
    <w:rsid w:val="00F91153"/>
    <w:rsid w:val="00F93F53"/>
    <w:rsid w:val="00F941AE"/>
    <w:rsid w:val="00F96486"/>
    <w:rsid w:val="00FA24B7"/>
    <w:rsid w:val="00FD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4895D9"/>
  <w15:docId w15:val="{6E79CAEE-872A-4D63-9B01-F8B2F3A8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91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2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E5623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56235"/>
  </w:style>
  <w:style w:type="paragraph" w:styleId="a6">
    <w:name w:val="footer"/>
    <w:basedOn w:val="a"/>
    <w:link w:val="a7"/>
    <w:uiPriority w:val="99"/>
    <w:semiHidden/>
    <w:rsid w:val="00E5623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E56235"/>
  </w:style>
  <w:style w:type="paragraph" w:customStyle="1" w:styleId="A8">
    <w:name w:val="По умолчанию A"/>
    <w:uiPriority w:val="99"/>
    <w:rsid w:val="00BB76EA"/>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hAnsi="Helvetica" w:cs="Helvetica"/>
      <w:color w:val="000000"/>
      <w:sz w:val="22"/>
      <w:szCs w:val="22"/>
      <w:u w:color="000000"/>
    </w:rPr>
  </w:style>
  <w:style w:type="paragraph" w:styleId="a9">
    <w:name w:val="Balloon Text"/>
    <w:basedOn w:val="a"/>
    <w:link w:val="aa"/>
    <w:uiPriority w:val="99"/>
    <w:semiHidden/>
    <w:rsid w:val="0090506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90506B"/>
    <w:rPr>
      <w:rFonts w:ascii="Segoe UI" w:hAnsi="Segoe UI" w:cs="Segoe UI"/>
      <w:sz w:val="18"/>
      <w:szCs w:val="18"/>
      <w:lang w:eastAsia="en-US"/>
    </w:rPr>
  </w:style>
  <w:style w:type="paragraph" w:styleId="ab">
    <w:name w:val="Body Text"/>
    <w:basedOn w:val="a"/>
    <w:link w:val="ac"/>
    <w:uiPriority w:val="99"/>
    <w:rsid w:val="00B95B84"/>
    <w:pPr>
      <w:spacing w:after="0" w:line="240" w:lineRule="auto"/>
      <w:jc w:val="both"/>
    </w:pPr>
    <w:rPr>
      <w:rFonts w:ascii="Times New Roman" w:eastAsia="Times New Roman" w:hAnsi="Times New Roman" w:cs="Times New Roman"/>
      <w:sz w:val="28"/>
      <w:szCs w:val="28"/>
      <w:lang w:eastAsia="ru-RU"/>
    </w:rPr>
  </w:style>
  <w:style w:type="character" w:customStyle="1" w:styleId="ac">
    <w:name w:val="Основной текст Знак"/>
    <w:link w:val="ab"/>
    <w:uiPriority w:val="99"/>
    <w:locked/>
    <w:rsid w:val="00B95B84"/>
    <w:rPr>
      <w:rFonts w:ascii="Times New Roman" w:hAnsi="Times New Roman" w:cs="Times New Roman"/>
      <w:sz w:val="20"/>
      <w:szCs w:val="20"/>
    </w:rPr>
  </w:style>
  <w:style w:type="character" w:styleId="ad">
    <w:name w:val="Hyperlink"/>
    <w:uiPriority w:val="99"/>
    <w:rsid w:val="003F3692"/>
    <w:rPr>
      <w:color w:val="0000FF"/>
      <w:u w:val="single"/>
    </w:rPr>
  </w:style>
  <w:style w:type="character" w:customStyle="1" w:styleId="1">
    <w:name w:val="Неразрешенное упоминание1"/>
    <w:uiPriority w:val="99"/>
    <w:semiHidden/>
    <w:rsid w:val="003F3692"/>
    <w:rPr>
      <w:color w:val="auto"/>
      <w:shd w:val="clear" w:color="auto" w:fill="auto"/>
    </w:rPr>
  </w:style>
  <w:style w:type="character" w:styleId="ae">
    <w:name w:val="Emphasis"/>
    <w:uiPriority w:val="99"/>
    <w:qFormat/>
    <w:locked/>
    <w:rsid w:val="00923C0C"/>
    <w:rPr>
      <w:i/>
      <w:iCs/>
    </w:rPr>
  </w:style>
  <w:style w:type="paragraph" w:styleId="af">
    <w:name w:val="List Paragraph"/>
    <w:basedOn w:val="a"/>
    <w:uiPriority w:val="34"/>
    <w:qFormat/>
    <w:rsid w:val="00B04FA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5481">
      <w:bodyDiv w:val="1"/>
      <w:marLeft w:val="0"/>
      <w:marRight w:val="0"/>
      <w:marTop w:val="0"/>
      <w:marBottom w:val="0"/>
      <w:divBdr>
        <w:top w:val="none" w:sz="0" w:space="0" w:color="auto"/>
        <w:left w:val="none" w:sz="0" w:space="0" w:color="auto"/>
        <w:bottom w:val="none" w:sz="0" w:space="0" w:color="auto"/>
        <w:right w:val="none" w:sz="0" w:space="0" w:color="auto"/>
      </w:divBdr>
    </w:div>
    <w:div w:id="106121243">
      <w:bodyDiv w:val="1"/>
      <w:marLeft w:val="0"/>
      <w:marRight w:val="0"/>
      <w:marTop w:val="0"/>
      <w:marBottom w:val="0"/>
      <w:divBdr>
        <w:top w:val="none" w:sz="0" w:space="0" w:color="auto"/>
        <w:left w:val="none" w:sz="0" w:space="0" w:color="auto"/>
        <w:bottom w:val="none" w:sz="0" w:space="0" w:color="auto"/>
        <w:right w:val="none" w:sz="0" w:space="0" w:color="auto"/>
      </w:divBdr>
    </w:div>
    <w:div w:id="189342987">
      <w:bodyDiv w:val="1"/>
      <w:marLeft w:val="0"/>
      <w:marRight w:val="0"/>
      <w:marTop w:val="0"/>
      <w:marBottom w:val="0"/>
      <w:divBdr>
        <w:top w:val="none" w:sz="0" w:space="0" w:color="auto"/>
        <w:left w:val="none" w:sz="0" w:space="0" w:color="auto"/>
        <w:bottom w:val="none" w:sz="0" w:space="0" w:color="auto"/>
        <w:right w:val="none" w:sz="0" w:space="0" w:color="auto"/>
      </w:divBdr>
    </w:div>
    <w:div w:id="368919980">
      <w:bodyDiv w:val="1"/>
      <w:marLeft w:val="0"/>
      <w:marRight w:val="0"/>
      <w:marTop w:val="0"/>
      <w:marBottom w:val="0"/>
      <w:divBdr>
        <w:top w:val="none" w:sz="0" w:space="0" w:color="auto"/>
        <w:left w:val="none" w:sz="0" w:space="0" w:color="auto"/>
        <w:bottom w:val="none" w:sz="0" w:space="0" w:color="auto"/>
        <w:right w:val="none" w:sz="0" w:space="0" w:color="auto"/>
      </w:divBdr>
    </w:div>
    <w:div w:id="605697779">
      <w:bodyDiv w:val="1"/>
      <w:marLeft w:val="0"/>
      <w:marRight w:val="0"/>
      <w:marTop w:val="0"/>
      <w:marBottom w:val="0"/>
      <w:divBdr>
        <w:top w:val="none" w:sz="0" w:space="0" w:color="auto"/>
        <w:left w:val="none" w:sz="0" w:space="0" w:color="auto"/>
        <w:bottom w:val="none" w:sz="0" w:space="0" w:color="auto"/>
        <w:right w:val="none" w:sz="0" w:space="0" w:color="auto"/>
      </w:divBdr>
    </w:div>
    <w:div w:id="1496258662">
      <w:marLeft w:val="0"/>
      <w:marRight w:val="0"/>
      <w:marTop w:val="0"/>
      <w:marBottom w:val="0"/>
      <w:divBdr>
        <w:top w:val="none" w:sz="0" w:space="0" w:color="auto"/>
        <w:left w:val="none" w:sz="0" w:space="0" w:color="auto"/>
        <w:bottom w:val="none" w:sz="0" w:space="0" w:color="auto"/>
        <w:right w:val="none" w:sz="0" w:space="0" w:color="auto"/>
      </w:divBdr>
    </w:div>
    <w:div w:id="1496258663">
      <w:marLeft w:val="0"/>
      <w:marRight w:val="0"/>
      <w:marTop w:val="0"/>
      <w:marBottom w:val="0"/>
      <w:divBdr>
        <w:top w:val="none" w:sz="0" w:space="0" w:color="auto"/>
        <w:left w:val="none" w:sz="0" w:space="0" w:color="auto"/>
        <w:bottom w:val="none" w:sz="0" w:space="0" w:color="auto"/>
        <w:right w:val="none" w:sz="0" w:space="0" w:color="auto"/>
      </w:divBdr>
    </w:div>
    <w:div w:id="1496258664">
      <w:marLeft w:val="0"/>
      <w:marRight w:val="0"/>
      <w:marTop w:val="0"/>
      <w:marBottom w:val="0"/>
      <w:divBdr>
        <w:top w:val="none" w:sz="0" w:space="0" w:color="auto"/>
        <w:left w:val="none" w:sz="0" w:space="0" w:color="auto"/>
        <w:bottom w:val="none" w:sz="0" w:space="0" w:color="auto"/>
        <w:right w:val="none" w:sz="0" w:space="0" w:color="auto"/>
      </w:divBdr>
    </w:div>
    <w:div w:id="1496258665">
      <w:marLeft w:val="0"/>
      <w:marRight w:val="0"/>
      <w:marTop w:val="0"/>
      <w:marBottom w:val="0"/>
      <w:divBdr>
        <w:top w:val="none" w:sz="0" w:space="0" w:color="auto"/>
        <w:left w:val="none" w:sz="0" w:space="0" w:color="auto"/>
        <w:bottom w:val="none" w:sz="0" w:space="0" w:color="auto"/>
        <w:right w:val="none" w:sz="0" w:space="0" w:color="auto"/>
      </w:divBdr>
    </w:div>
    <w:div w:id="1496258666">
      <w:marLeft w:val="0"/>
      <w:marRight w:val="0"/>
      <w:marTop w:val="0"/>
      <w:marBottom w:val="0"/>
      <w:divBdr>
        <w:top w:val="none" w:sz="0" w:space="0" w:color="auto"/>
        <w:left w:val="none" w:sz="0" w:space="0" w:color="auto"/>
        <w:bottom w:val="none" w:sz="0" w:space="0" w:color="auto"/>
        <w:right w:val="none" w:sz="0" w:space="0" w:color="auto"/>
      </w:divBdr>
    </w:div>
    <w:div w:id="1496258667">
      <w:marLeft w:val="0"/>
      <w:marRight w:val="0"/>
      <w:marTop w:val="0"/>
      <w:marBottom w:val="0"/>
      <w:divBdr>
        <w:top w:val="none" w:sz="0" w:space="0" w:color="auto"/>
        <w:left w:val="none" w:sz="0" w:space="0" w:color="auto"/>
        <w:bottom w:val="none" w:sz="0" w:space="0" w:color="auto"/>
        <w:right w:val="none" w:sz="0" w:space="0" w:color="auto"/>
      </w:divBdr>
    </w:div>
    <w:div w:id="1496258668">
      <w:marLeft w:val="0"/>
      <w:marRight w:val="0"/>
      <w:marTop w:val="0"/>
      <w:marBottom w:val="0"/>
      <w:divBdr>
        <w:top w:val="none" w:sz="0" w:space="0" w:color="auto"/>
        <w:left w:val="none" w:sz="0" w:space="0" w:color="auto"/>
        <w:bottom w:val="none" w:sz="0" w:space="0" w:color="auto"/>
        <w:right w:val="none" w:sz="0" w:space="0" w:color="auto"/>
      </w:divBdr>
    </w:div>
    <w:div w:id="1496258669">
      <w:marLeft w:val="0"/>
      <w:marRight w:val="0"/>
      <w:marTop w:val="0"/>
      <w:marBottom w:val="0"/>
      <w:divBdr>
        <w:top w:val="none" w:sz="0" w:space="0" w:color="auto"/>
        <w:left w:val="none" w:sz="0" w:space="0" w:color="auto"/>
        <w:bottom w:val="none" w:sz="0" w:space="0" w:color="auto"/>
        <w:right w:val="none" w:sz="0" w:space="0" w:color="auto"/>
      </w:divBdr>
    </w:div>
    <w:div w:id="1496258670">
      <w:marLeft w:val="0"/>
      <w:marRight w:val="0"/>
      <w:marTop w:val="0"/>
      <w:marBottom w:val="0"/>
      <w:divBdr>
        <w:top w:val="none" w:sz="0" w:space="0" w:color="auto"/>
        <w:left w:val="none" w:sz="0" w:space="0" w:color="auto"/>
        <w:bottom w:val="none" w:sz="0" w:space="0" w:color="auto"/>
        <w:right w:val="none" w:sz="0" w:space="0" w:color="auto"/>
      </w:divBdr>
    </w:div>
    <w:div w:id="1496258671">
      <w:marLeft w:val="0"/>
      <w:marRight w:val="0"/>
      <w:marTop w:val="0"/>
      <w:marBottom w:val="0"/>
      <w:divBdr>
        <w:top w:val="none" w:sz="0" w:space="0" w:color="auto"/>
        <w:left w:val="none" w:sz="0" w:space="0" w:color="auto"/>
        <w:bottom w:val="none" w:sz="0" w:space="0" w:color="auto"/>
        <w:right w:val="none" w:sz="0" w:space="0" w:color="auto"/>
      </w:divBdr>
    </w:div>
    <w:div w:id="1496258672">
      <w:marLeft w:val="0"/>
      <w:marRight w:val="0"/>
      <w:marTop w:val="0"/>
      <w:marBottom w:val="0"/>
      <w:divBdr>
        <w:top w:val="none" w:sz="0" w:space="0" w:color="auto"/>
        <w:left w:val="none" w:sz="0" w:space="0" w:color="auto"/>
        <w:bottom w:val="none" w:sz="0" w:space="0" w:color="auto"/>
        <w:right w:val="none" w:sz="0" w:space="0" w:color="auto"/>
      </w:divBdr>
    </w:div>
    <w:div w:id="1496258673">
      <w:marLeft w:val="0"/>
      <w:marRight w:val="0"/>
      <w:marTop w:val="0"/>
      <w:marBottom w:val="0"/>
      <w:divBdr>
        <w:top w:val="none" w:sz="0" w:space="0" w:color="auto"/>
        <w:left w:val="none" w:sz="0" w:space="0" w:color="auto"/>
        <w:bottom w:val="none" w:sz="0" w:space="0" w:color="auto"/>
        <w:right w:val="none" w:sz="0" w:space="0" w:color="auto"/>
      </w:divBdr>
    </w:div>
    <w:div w:id="1496258674">
      <w:marLeft w:val="0"/>
      <w:marRight w:val="0"/>
      <w:marTop w:val="0"/>
      <w:marBottom w:val="0"/>
      <w:divBdr>
        <w:top w:val="none" w:sz="0" w:space="0" w:color="auto"/>
        <w:left w:val="none" w:sz="0" w:space="0" w:color="auto"/>
        <w:bottom w:val="none" w:sz="0" w:space="0" w:color="auto"/>
        <w:right w:val="none" w:sz="0" w:space="0" w:color="auto"/>
      </w:divBdr>
    </w:div>
    <w:div w:id="1496258675">
      <w:marLeft w:val="0"/>
      <w:marRight w:val="0"/>
      <w:marTop w:val="0"/>
      <w:marBottom w:val="0"/>
      <w:divBdr>
        <w:top w:val="none" w:sz="0" w:space="0" w:color="auto"/>
        <w:left w:val="none" w:sz="0" w:space="0" w:color="auto"/>
        <w:bottom w:val="none" w:sz="0" w:space="0" w:color="auto"/>
        <w:right w:val="none" w:sz="0" w:space="0" w:color="auto"/>
      </w:divBdr>
    </w:div>
    <w:div w:id="1496258676">
      <w:marLeft w:val="0"/>
      <w:marRight w:val="0"/>
      <w:marTop w:val="0"/>
      <w:marBottom w:val="0"/>
      <w:divBdr>
        <w:top w:val="none" w:sz="0" w:space="0" w:color="auto"/>
        <w:left w:val="none" w:sz="0" w:space="0" w:color="auto"/>
        <w:bottom w:val="none" w:sz="0" w:space="0" w:color="auto"/>
        <w:right w:val="none" w:sz="0" w:space="0" w:color="auto"/>
      </w:divBdr>
    </w:div>
    <w:div w:id="1496258677">
      <w:marLeft w:val="0"/>
      <w:marRight w:val="0"/>
      <w:marTop w:val="0"/>
      <w:marBottom w:val="0"/>
      <w:divBdr>
        <w:top w:val="none" w:sz="0" w:space="0" w:color="auto"/>
        <w:left w:val="none" w:sz="0" w:space="0" w:color="auto"/>
        <w:bottom w:val="none" w:sz="0" w:space="0" w:color="auto"/>
        <w:right w:val="none" w:sz="0" w:space="0" w:color="auto"/>
      </w:divBdr>
    </w:div>
    <w:div w:id="1496258678">
      <w:marLeft w:val="0"/>
      <w:marRight w:val="0"/>
      <w:marTop w:val="0"/>
      <w:marBottom w:val="0"/>
      <w:divBdr>
        <w:top w:val="none" w:sz="0" w:space="0" w:color="auto"/>
        <w:left w:val="none" w:sz="0" w:space="0" w:color="auto"/>
        <w:bottom w:val="none" w:sz="0" w:space="0" w:color="auto"/>
        <w:right w:val="none" w:sz="0" w:space="0" w:color="auto"/>
      </w:divBdr>
    </w:div>
    <w:div w:id="1496258679">
      <w:marLeft w:val="0"/>
      <w:marRight w:val="0"/>
      <w:marTop w:val="0"/>
      <w:marBottom w:val="0"/>
      <w:divBdr>
        <w:top w:val="none" w:sz="0" w:space="0" w:color="auto"/>
        <w:left w:val="none" w:sz="0" w:space="0" w:color="auto"/>
        <w:bottom w:val="none" w:sz="0" w:space="0" w:color="auto"/>
        <w:right w:val="none" w:sz="0" w:space="0" w:color="auto"/>
      </w:divBdr>
    </w:div>
    <w:div w:id="1496258680">
      <w:marLeft w:val="0"/>
      <w:marRight w:val="0"/>
      <w:marTop w:val="0"/>
      <w:marBottom w:val="0"/>
      <w:divBdr>
        <w:top w:val="none" w:sz="0" w:space="0" w:color="auto"/>
        <w:left w:val="none" w:sz="0" w:space="0" w:color="auto"/>
        <w:bottom w:val="none" w:sz="0" w:space="0" w:color="auto"/>
        <w:right w:val="none" w:sz="0" w:space="0" w:color="auto"/>
      </w:divBdr>
    </w:div>
    <w:div w:id="1496258681">
      <w:marLeft w:val="0"/>
      <w:marRight w:val="0"/>
      <w:marTop w:val="0"/>
      <w:marBottom w:val="0"/>
      <w:divBdr>
        <w:top w:val="none" w:sz="0" w:space="0" w:color="auto"/>
        <w:left w:val="none" w:sz="0" w:space="0" w:color="auto"/>
        <w:bottom w:val="none" w:sz="0" w:space="0" w:color="auto"/>
        <w:right w:val="none" w:sz="0" w:space="0" w:color="auto"/>
      </w:divBdr>
    </w:div>
    <w:div w:id="1542549594">
      <w:bodyDiv w:val="1"/>
      <w:marLeft w:val="0"/>
      <w:marRight w:val="0"/>
      <w:marTop w:val="0"/>
      <w:marBottom w:val="0"/>
      <w:divBdr>
        <w:top w:val="none" w:sz="0" w:space="0" w:color="auto"/>
        <w:left w:val="none" w:sz="0" w:space="0" w:color="auto"/>
        <w:bottom w:val="none" w:sz="0" w:space="0" w:color="auto"/>
        <w:right w:val="none" w:sz="0" w:space="0" w:color="auto"/>
      </w:divBdr>
    </w:div>
    <w:div w:id="1833989662">
      <w:bodyDiv w:val="1"/>
      <w:marLeft w:val="0"/>
      <w:marRight w:val="0"/>
      <w:marTop w:val="0"/>
      <w:marBottom w:val="0"/>
      <w:divBdr>
        <w:top w:val="none" w:sz="0" w:space="0" w:color="auto"/>
        <w:left w:val="none" w:sz="0" w:space="0" w:color="auto"/>
        <w:bottom w:val="none" w:sz="0" w:space="0" w:color="auto"/>
        <w:right w:val="none" w:sz="0" w:space="0" w:color="auto"/>
      </w:divBdr>
    </w:div>
    <w:div w:id="18640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verobaikalskprok23@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verobaikalskprok23@yandex.ru" TargetMode="External"/><Relationship Id="rId4" Type="http://schemas.openxmlformats.org/officeDocument/2006/relationships/settings" Target="settings.xml"/><Relationship Id="rId9" Type="http://schemas.openxmlformats.org/officeDocument/2006/relationships/hyperlink" Target="mailto:severobaikalskprok23@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E3F76-2193-42A3-BE79-6886BD5F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9</Pages>
  <Words>2769</Words>
  <Characters>15788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Бальжинов Зоригто Бальжинович</cp:lastModifiedBy>
  <cp:revision>23</cp:revision>
  <cp:lastPrinted>2022-09-28T02:58:00Z</cp:lastPrinted>
  <dcterms:created xsi:type="dcterms:W3CDTF">2021-10-24T11:55:00Z</dcterms:created>
  <dcterms:modified xsi:type="dcterms:W3CDTF">2022-09-28T10:59:00Z</dcterms:modified>
</cp:coreProperties>
</file>