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473E" w14:textId="77777777" w:rsidR="00BE1ABB" w:rsidRPr="00EB2F79" w:rsidRDefault="00BE1ABB" w:rsidP="005C6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FEDCB" w14:textId="77777777" w:rsidR="00BE1ABB" w:rsidRPr="00EB2F79" w:rsidRDefault="00BE1ABB" w:rsidP="00BE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0"/>
          <w:lang w:eastAsia="ru-RU"/>
        </w:rPr>
      </w:pPr>
      <w:r w:rsidRPr="00EB2F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DF85C1" wp14:editId="6F1B1839">
                <wp:simplePos x="0" y="0"/>
                <wp:positionH relativeFrom="column">
                  <wp:posOffset>-97790</wp:posOffset>
                </wp:positionH>
                <wp:positionV relativeFrom="paragraph">
                  <wp:posOffset>685800</wp:posOffset>
                </wp:positionV>
                <wp:extent cx="6515100" cy="826770"/>
                <wp:effectExtent l="0" t="0" r="19050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C5981" w14:textId="77777777" w:rsidR="00BE1ABB" w:rsidRDefault="00BE1ABB" w:rsidP="00BE1AB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F85C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7.7pt;margin-top:54pt;width:513pt;height:6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" strokecolor="white" strokeweight="0">
                <v:fill opacity="32896f"/>
                <v:textbox>
                  <w:txbxContent>
                    <w:p w14:paraId="11EC5981" w14:textId="77777777" w:rsidR="00BE1ABB" w:rsidRDefault="00BE1ABB" w:rsidP="00BE1AB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2F79">
        <w:rPr>
          <w:rFonts w:ascii="Times New Roman" w:eastAsia="Times New Roman" w:hAnsi="Times New Roman" w:cs="Times New Roman"/>
          <w:b/>
          <w:i/>
          <w:sz w:val="40"/>
          <w:szCs w:val="20"/>
          <w:lang w:eastAsia="ru-RU"/>
        </w:rPr>
        <w:object w:dxaOrig="1666" w:dyaOrig="2203" w14:anchorId="7D7D3E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5" o:title=""/>
          </v:shape>
          <o:OLEObject Type="Embed" ProgID="CorelDRAW.Graphic.6" ShapeID="_x0000_i1025" DrawAspect="Content" ObjectID="_1694427206" r:id="rId6"/>
        </w:object>
      </w:r>
    </w:p>
    <w:p w14:paraId="4492372C" w14:textId="77777777" w:rsidR="00BE1ABB" w:rsidRPr="00EB2F79" w:rsidRDefault="00BE1ABB" w:rsidP="00BE1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C4BEAB" wp14:editId="3ED381C2">
                <wp:simplePos x="0" y="0"/>
                <wp:positionH relativeFrom="column">
                  <wp:posOffset>-97155</wp:posOffset>
                </wp:positionH>
                <wp:positionV relativeFrom="paragraph">
                  <wp:posOffset>78740</wp:posOffset>
                </wp:positionV>
                <wp:extent cx="6606540" cy="820420"/>
                <wp:effectExtent l="12700" t="9525" r="10160" b="825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820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ECCBE" w14:textId="77777777" w:rsidR="00BE1ABB" w:rsidRPr="00BE1ABB" w:rsidRDefault="00BE1ABB" w:rsidP="00BE1AB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1A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 Бурятия</w:t>
                            </w:r>
                          </w:p>
                          <w:p w14:paraId="74415948" w14:textId="77777777" w:rsidR="00BE1ABB" w:rsidRPr="00BE1ABB" w:rsidRDefault="00BE1ABB" w:rsidP="00BE1AB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1A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Северо-Байкальский район</w:t>
                            </w:r>
                          </w:p>
                          <w:p w14:paraId="0A0B0B35" w14:textId="77777777" w:rsidR="00BE1ABB" w:rsidRPr="00BE1ABB" w:rsidRDefault="00BE1ABB" w:rsidP="00BE1AB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1A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 муниципального образования</w:t>
                            </w:r>
                          </w:p>
                          <w:p w14:paraId="64B9A108" w14:textId="77777777" w:rsidR="00BE1ABB" w:rsidRPr="00BE1ABB" w:rsidRDefault="00BE1ABB" w:rsidP="00BE1AB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1A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городского поселения «</w:t>
                            </w:r>
                            <w:r w:rsidR="003C4C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Янчукан</w:t>
                            </w:r>
                            <w:r w:rsidRPr="00BE1AB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40639343" w14:textId="77777777" w:rsidR="00BE1ABB" w:rsidRDefault="00BE1ABB" w:rsidP="00BE1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BEAB" id="Надпись 4" o:spid="_x0000_s1027" type="#_x0000_t202" style="position:absolute;margin-left:-7.65pt;margin-top:6.2pt;width:520.2pt;height:6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" strokecolor="white" strokeweight="0">
                <v:fill opacity="32896f"/>
                <v:textbox>
                  <w:txbxContent>
                    <w:p w14:paraId="303ECCBE" w14:textId="77777777" w:rsidR="00BE1ABB" w:rsidRPr="00BE1ABB" w:rsidRDefault="00BE1ABB" w:rsidP="00BE1AB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E1A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 Бурятия</w:t>
                      </w:r>
                    </w:p>
                    <w:p w14:paraId="74415948" w14:textId="77777777" w:rsidR="00BE1ABB" w:rsidRPr="00BE1ABB" w:rsidRDefault="00BE1ABB" w:rsidP="00BE1AB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E1A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Северо-Байкальский район</w:t>
                      </w:r>
                    </w:p>
                    <w:p w14:paraId="0A0B0B35" w14:textId="77777777" w:rsidR="00BE1ABB" w:rsidRPr="00BE1ABB" w:rsidRDefault="00BE1ABB" w:rsidP="00BE1AB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E1A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 муниципального образования</w:t>
                      </w:r>
                    </w:p>
                    <w:p w14:paraId="64B9A108" w14:textId="77777777" w:rsidR="00BE1ABB" w:rsidRPr="00BE1ABB" w:rsidRDefault="00BE1ABB" w:rsidP="00BE1AB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E1A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городского поселения «</w:t>
                      </w:r>
                      <w:r w:rsidR="003C4C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Янчукан</w:t>
                      </w:r>
                      <w:r w:rsidRPr="00BE1AB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40639343" w14:textId="77777777" w:rsidR="00BE1ABB" w:rsidRDefault="00BE1ABB" w:rsidP="00BE1ABB"/>
                  </w:txbxContent>
                </v:textbox>
              </v:shape>
            </w:pict>
          </mc:Fallback>
        </mc:AlternateContent>
      </w:r>
      <w:r w:rsidRPr="00EB2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5B7631" w14:textId="77777777" w:rsidR="00BE1ABB" w:rsidRPr="00EB2F79" w:rsidRDefault="00BE1ABB" w:rsidP="00BE1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D1FC29" w14:textId="77777777" w:rsidR="00BE1ABB" w:rsidRPr="00EB2F79" w:rsidRDefault="00BE1ABB" w:rsidP="00BE1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C379E0" w14:textId="77777777" w:rsidR="00BE1ABB" w:rsidRPr="00EB2F79" w:rsidRDefault="00BE1ABB" w:rsidP="00BE1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275D12" w14:textId="77777777" w:rsidR="00BE1ABB" w:rsidRPr="00EB2F79" w:rsidRDefault="00BE1ABB" w:rsidP="00BE1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5CEEF" wp14:editId="6C809065">
                <wp:simplePos x="0" y="0"/>
                <wp:positionH relativeFrom="column">
                  <wp:posOffset>-97155</wp:posOffset>
                </wp:positionH>
                <wp:positionV relativeFrom="paragraph">
                  <wp:posOffset>200660</wp:posOffset>
                </wp:positionV>
                <wp:extent cx="6629400" cy="0"/>
                <wp:effectExtent l="22225" t="25400" r="25400" b="222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676CA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5.8pt" to="514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" strokecolor="aqua" strokeweight="3pt"/>
            </w:pict>
          </mc:Fallback>
        </mc:AlternateContent>
      </w:r>
      <w:r w:rsidRPr="00EB2F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7046" wp14:editId="2C4FF164">
                <wp:simplePos x="0" y="0"/>
                <wp:positionH relativeFrom="column">
                  <wp:posOffset>-120015</wp:posOffset>
                </wp:positionH>
                <wp:positionV relativeFrom="paragraph">
                  <wp:posOffset>121285</wp:posOffset>
                </wp:positionV>
                <wp:extent cx="6629400" cy="0"/>
                <wp:effectExtent l="27940" t="22225" r="1968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47DF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9.55pt" to="512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" strokecolor="yellow" strokeweight="3pt"/>
            </w:pict>
          </mc:Fallback>
        </mc:AlternateContent>
      </w:r>
    </w:p>
    <w:p w14:paraId="742A3515" w14:textId="77777777" w:rsidR="00BE1ABB" w:rsidRPr="00EB2F79" w:rsidRDefault="00BE1ABB" w:rsidP="00BE1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CEC3C" w14:textId="299BFF10" w:rsidR="00BE1ABB" w:rsidRPr="003C4C9A" w:rsidRDefault="00BE1ABB" w:rsidP="00E0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14:paraId="0B2F86FA" w14:textId="079AFDB7" w:rsidR="00BE1ABB" w:rsidRPr="003C4C9A" w:rsidRDefault="00E07CF3" w:rsidP="00BE1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29.09.</w:t>
      </w:r>
      <w:r w:rsidR="003C4C9A" w:rsidRPr="003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1ABB" w:rsidRPr="003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3C4C9A" w:rsidRPr="003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E1ABB" w:rsidRPr="003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E1ABB" w:rsidRPr="003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F3B83" w:rsidRPr="003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BE1ABB" w:rsidRPr="003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="00BE1ABB" w:rsidRPr="003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proofErr w:type="gramEnd"/>
    </w:p>
    <w:p w14:paraId="3959DBBE" w14:textId="77777777" w:rsidR="00BE1ABB" w:rsidRPr="003C4C9A" w:rsidRDefault="00BE1ABB" w:rsidP="00BE1AB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FE755" w14:textId="77777777" w:rsidR="00BE1ABB" w:rsidRPr="003C4C9A" w:rsidRDefault="004A670D" w:rsidP="00BE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Правил привлечения Федеральным</w:t>
      </w:r>
    </w:p>
    <w:p w14:paraId="5F6A8384" w14:textId="77777777" w:rsidR="00BE1ABB" w:rsidRPr="003C4C9A" w:rsidRDefault="004A670D" w:rsidP="00BE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казначейством остатков средств на единый счет</w:t>
      </w:r>
    </w:p>
    <w:p w14:paraId="14443E6A" w14:textId="77777777" w:rsidR="00BE1ABB" w:rsidRPr="003C4C9A" w:rsidRDefault="00D94E08" w:rsidP="00BE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  <w:r w:rsidR="004A670D"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бюджета и возврата привлеченных</w:t>
      </w: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</w:t>
      </w:r>
    </w:p>
    <w:p w14:paraId="191B2BB9" w14:textId="77777777" w:rsidR="00BE1ABB" w:rsidRPr="003C4C9A" w:rsidRDefault="004A670D" w:rsidP="00BE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общих требований к </w:t>
      </w:r>
      <w:r w:rsidR="00FB5F72" w:rsidRPr="003C4C9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п</w:t>
      </w:r>
      <w:r w:rsidRPr="003C4C9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орядку привлечения</w:t>
      </w:r>
      <w:r w:rsidR="00D94E08" w:rsidRPr="003C4C9A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 xml:space="preserve"> остатков</w:t>
      </w:r>
    </w:p>
    <w:p w14:paraId="4269090F" w14:textId="77777777" w:rsidR="00201AD8" w:rsidRPr="003C4C9A" w:rsidRDefault="004A670D" w:rsidP="00BE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 </w:t>
      </w:r>
      <w:r w:rsidR="00201AD8"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казначейских счетов </w:t>
      </w: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единый </w:t>
      </w:r>
      <w:r w:rsidR="00D94E08"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счет</w:t>
      </w:r>
    </w:p>
    <w:p w14:paraId="528D6EC6" w14:textId="77777777" w:rsidR="00BE1ABB" w:rsidRPr="003C4C9A" w:rsidRDefault="004A670D" w:rsidP="00BE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бюджета</w:t>
      </w:r>
      <w:r w:rsidR="00201AD8"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01AD8"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их</w:t>
      </w:r>
      <w:r w:rsidR="00BE1ABB"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возврата </w:t>
      </w:r>
      <w:r w:rsidR="00BE1ABB" w:rsidRPr="003C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казначейские счета</w:t>
      </w:r>
    </w:p>
    <w:p w14:paraId="16DF721B" w14:textId="77777777" w:rsidR="00F44AFF" w:rsidRPr="003C4C9A" w:rsidRDefault="00F44AFF" w:rsidP="00BC31D1">
      <w:pPr>
        <w:pStyle w:val="Default"/>
        <w:jc w:val="both"/>
        <w:rPr>
          <w:color w:val="auto"/>
        </w:rPr>
      </w:pPr>
      <w:bookmarkStart w:id="0" w:name="0"/>
      <w:bookmarkEnd w:id="0"/>
    </w:p>
    <w:p w14:paraId="152936ED" w14:textId="77777777" w:rsidR="00BC31D1" w:rsidRPr="003C4C9A" w:rsidRDefault="004A670D" w:rsidP="00BC31D1">
      <w:pPr>
        <w:pStyle w:val="Default"/>
        <w:jc w:val="both"/>
        <w:rPr>
          <w:color w:val="auto"/>
        </w:rPr>
      </w:pPr>
      <w:r w:rsidRPr="003C4C9A">
        <w:rPr>
          <w:color w:val="auto"/>
        </w:rPr>
        <w:t>В соответствии со статьей 236</w:t>
      </w:r>
      <w:r w:rsidRPr="003C4C9A">
        <w:rPr>
          <w:color w:val="auto"/>
          <w:vertAlign w:val="superscript"/>
        </w:rPr>
        <w:t>1</w:t>
      </w:r>
      <w:r w:rsidRPr="003C4C9A">
        <w:rPr>
          <w:color w:val="auto"/>
        </w:rPr>
        <w:t xml:space="preserve"> Бюджетного кодекса Российской Федерации</w:t>
      </w:r>
      <w:r w:rsidR="00201AD8" w:rsidRPr="003C4C9A">
        <w:rPr>
          <w:color w:val="auto"/>
        </w:rPr>
        <w:t>,</w:t>
      </w:r>
      <w:r w:rsidRPr="003C4C9A">
        <w:rPr>
          <w:color w:val="auto"/>
        </w:rPr>
        <w:t xml:space="preserve"> </w:t>
      </w:r>
      <w:r w:rsidR="00201AD8" w:rsidRPr="003C4C9A">
        <w:rPr>
          <w:color w:val="auto"/>
        </w:rPr>
        <w:t xml:space="preserve">постановлением Правительства Российской Федерации от </w:t>
      </w:r>
      <w:r w:rsidR="001D563D" w:rsidRPr="003C4C9A">
        <w:rPr>
          <w:color w:val="auto"/>
        </w:rPr>
        <w:t>30</w:t>
      </w:r>
      <w:r w:rsidR="00201AD8" w:rsidRPr="003C4C9A">
        <w:rPr>
          <w:color w:val="auto"/>
        </w:rPr>
        <w:t>.0</w:t>
      </w:r>
      <w:r w:rsidR="001D563D" w:rsidRPr="003C4C9A">
        <w:rPr>
          <w:color w:val="auto"/>
        </w:rPr>
        <w:t>3</w:t>
      </w:r>
      <w:r w:rsidR="00201AD8" w:rsidRPr="003C4C9A">
        <w:rPr>
          <w:color w:val="auto"/>
        </w:rPr>
        <w:t xml:space="preserve">.2020 года № </w:t>
      </w:r>
      <w:r w:rsidR="001D563D" w:rsidRPr="003C4C9A">
        <w:rPr>
          <w:color w:val="auto"/>
        </w:rPr>
        <w:t>36</w:t>
      </w:r>
      <w:r w:rsidR="00201AD8" w:rsidRPr="003C4C9A">
        <w:rPr>
          <w:color w:val="auto"/>
        </w:rPr>
        <w:t>8 «</w:t>
      </w:r>
      <w:r w:rsidR="001D563D" w:rsidRPr="003C4C9A">
        <w:rPr>
          <w:color w:val="auto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</w:t>
      </w:r>
      <w:r w:rsidR="00BC31D1" w:rsidRPr="003C4C9A">
        <w:rPr>
          <w:color w:val="auto"/>
        </w:rPr>
        <w:t>, руководствуясь Уставом муниципального образования городского поселения «</w:t>
      </w:r>
      <w:r w:rsidR="003C4C9A" w:rsidRPr="003C4C9A">
        <w:rPr>
          <w:color w:val="auto"/>
        </w:rPr>
        <w:t>Янчукан</w:t>
      </w:r>
      <w:r w:rsidR="00BC31D1" w:rsidRPr="003C4C9A">
        <w:rPr>
          <w:color w:val="auto"/>
        </w:rPr>
        <w:t xml:space="preserve">», </w:t>
      </w:r>
      <w:r w:rsidR="00BC31D1" w:rsidRPr="003C4C9A">
        <w:rPr>
          <w:b/>
          <w:color w:val="auto"/>
        </w:rPr>
        <w:t>постановляю</w:t>
      </w:r>
      <w:r w:rsidR="00BC31D1" w:rsidRPr="003C4C9A">
        <w:rPr>
          <w:color w:val="auto"/>
        </w:rPr>
        <w:t>:</w:t>
      </w:r>
    </w:p>
    <w:p w14:paraId="692CCFA7" w14:textId="77777777" w:rsidR="004A670D" w:rsidRPr="003C4C9A" w:rsidRDefault="004A670D" w:rsidP="00BC3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 прилагаемые:</w:t>
      </w:r>
    </w:p>
    <w:p w14:paraId="7727244A" w14:textId="77777777" w:rsidR="004A670D" w:rsidRPr="003C4C9A" w:rsidRDefault="00BC31D1" w:rsidP="004A6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hAnsi="Times New Roman" w:cs="Times New Roman"/>
        </w:rPr>
        <w:t xml:space="preserve">- </w:t>
      </w:r>
      <w:hyperlink r:id="rId7" w:anchor="1000" w:history="1">
        <w:r w:rsidR="004A670D" w:rsidRPr="003C4C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="004A670D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привлечения Федеральным казначейством остатков средств на единый счет 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4A670D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и возврата привлеченных средств;</w:t>
      </w:r>
    </w:p>
    <w:p w14:paraId="33A816EE" w14:textId="77777777" w:rsidR="004A670D" w:rsidRPr="003C4C9A" w:rsidRDefault="00BC31D1" w:rsidP="004A6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670D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hyperlink r:id="rId8" w:anchor="2000" w:history="1">
        <w:r w:rsidR="004A670D" w:rsidRPr="003C4C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бщие требования</w:t>
        </w:r>
      </w:hyperlink>
      <w:r w:rsidR="004A670D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привлечения остатков средств на единый счет местного бюджета и возврата привлеченных средств.</w:t>
      </w:r>
    </w:p>
    <w:p w14:paraId="52847F9A" w14:textId="140AC989" w:rsidR="003C4C9A" w:rsidRPr="003C4C9A" w:rsidRDefault="004A670D" w:rsidP="0083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33685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4702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</w:p>
    <w:p w14:paraId="40201A4D" w14:textId="77777777" w:rsidR="004A670D" w:rsidRPr="00882AA4" w:rsidRDefault="00833685" w:rsidP="0083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A670D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4A670D" w:rsidRPr="00882A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января 2021 г.</w:t>
      </w:r>
    </w:p>
    <w:p w14:paraId="2A9DD045" w14:textId="77777777" w:rsidR="004A670D" w:rsidRPr="003C4C9A" w:rsidRDefault="004A670D" w:rsidP="004A6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9CA09" w14:textId="18A11B7A" w:rsidR="0097586F" w:rsidRDefault="0097586F" w:rsidP="003C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4AFF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08716148" w14:textId="3CB1B9F3" w:rsidR="003C7CE4" w:rsidRPr="003C4C9A" w:rsidRDefault="0097586F" w:rsidP="003C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городского поселения 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«Янчукан»</w:t>
      </w:r>
      <w:r w:rsidR="003C4C9A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4C9A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4C9A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Л.Н. Изюмова</w:t>
      </w:r>
    </w:p>
    <w:p w14:paraId="00ADB9AA" w14:textId="77777777" w:rsidR="004A670D" w:rsidRPr="003C4C9A" w:rsidRDefault="004A670D" w:rsidP="004A67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86333" w14:textId="77777777" w:rsidR="004A670D" w:rsidRPr="003C4C9A" w:rsidRDefault="004A670D" w:rsidP="004A67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26BCD" w14:textId="77777777" w:rsidR="004A670D" w:rsidRPr="003C4C9A" w:rsidRDefault="004A670D" w:rsidP="00F4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E98D7" w14:textId="6094C2BB" w:rsidR="003C4C9A" w:rsidRDefault="003C4C9A" w:rsidP="00F4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F696F" w14:textId="727C9792" w:rsidR="00E07CF3" w:rsidRDefault="00E07CF3" w:rsidP="00F4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FAA7C" w14:textId="77777777" w:rsidR="00E07CF3" w:rsidRPr="003C4C9A" w:rsidRDefault="00E07CF3" w:rsidP="00F44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F15D2" w14:textId="77777777" w:rsidR="005E28C4" w:rsidRPr="003C4C9A" w:rsidRDefault="004A670D" w:rsidP="005E2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УТВЕРЖДЕНЫ</w:t>
      </w:r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hyperlink r:id="rId9" w:anchor="0" w:history="1">
        <w:r w:rsidRPr="003C4C9A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постановлением</w:t>
        </w:r>
      </w:hyperlink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E28C4"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АМО ГП «</w:t>
      </w:r>
      <w:r w:rsidR="003C4C9A"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Янчукан</w:t>
      </w:r>
      <w:r w:rsidR="005E28C4"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14:paraId="0C34D3F6" w14:textId="5CA1EC47" w:rsidR="004A670D" w:rsidRPr="003C4C9A" w:rsidRDefault="005E28C4" w:rsidP="005E2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A670D"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</w:t>
      </w:r>
      <w:r w:rsidR="00E07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29.09.2021</w:t>
      </w:r>
      <w:r w:rsidR="004A670D"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г. </w:t>
      </w:r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4A670D"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E07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</w:p>
    <w:p w14:paraId="61B44075" w14:textId="77777777" w:rsidR="004A670D" w:rsidRPr="003C4C9A" w:rsidRDefault="004A670D" w:rsidP="00B275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привлечения Федеральным казначейством остатков средств на единый счет </w:t>
      </w:r>
      <w:r w:rsidR="00FB5F72"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</w:t>
      </w: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бюджета и возврата привлеченных средств</w:t>
      </w:r>
    </w:p>
    <w:p w14:paraId="5B19BC44" w14:textId="77777777" w:rsidR="004A670D" w:rsidRPr="003C4C9A" w:rsidRDefault="004A670D" w:rsidP="009B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порядок:</w:t>
      </w:r>
    </w:p>
    <w:p w14:paraId="05586EE6" w14:textId="77777777" w:rsidR="004A670D" w:rsidRPr="003C4C9A" w:rsidRDefault="004A670D" w:rsidP="009B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C4C9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привлечения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казначейством </w:t>
      </w:r>
      <w:r w:rsidRPr="003C4C9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остатков средств 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единый счет </w:t>
      </w:r>
      <w:r w:rsidR="00833685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за счет:</w:t>
      </w:r>
    </w:p>
    <w:p w14:paraId="2CA31A23" w14:textId="77777777" w:rsidR="004A670D" w:rsidRPr="003C4C9A" w:rsidRDefault="00BE1ABB" w:rsidP="009B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670D" w:rsidRPr="003C4C9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</w:t>
      </w:r>
      <w:r w:rsidR="00227C8F" w:rsidRPr="003C4C9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местного </w:t>
      </w:r>
      <w:r w:rsidR="004A670D" w:rsidRPr="003C4C9A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бюджета</w:t>
      </w:r>
      <w:r w:rsidR="004A670D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82E8D7B" w14:textId="77777777" w:rsidR="004A670D" w:rsidRPr="003C4C9A" w:rsidRDefault="00BE1ABB" w:rsidP="009B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670D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казначейских счетах для осуществления и отражения операций с денежными средствами бюджетных и автономных учреждений;</w:t>
      </w:r>
    </w:p>
    <w:p w14:paraId="7CF65636" w14:textId="77777777" w:rsidR="004A670D" w:rsidRPr="003C4C9A" w:rsidRDefault="00BE1ABB" w:rsidP="009B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670D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учреждениями;</w:t>
      </w:r>
    </w:p>
    <w:p w14:paraId="11564E1B" w14:textId="77777777" w:rsidR="004A670D" w:rsidRPr="003C4C9A" w:rsidRDefault="004A670D" w:rsidP="009B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возврата с единого счета </w:t>
      </w:r>
      <w:r w:rsidR="00227C8F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указанных в </w:t>
      </w:r>
      <w:hyperlink r:id="rId10" w:anchor="100112" w:history="1">
        <w:r w:rsidRPr="003C4C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абзацах втором - </w:t>
        </w:r>
        <w:r w:rsidR="00521071" w:rsidRPr="003C4C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четвертом</w:t>
        </w:r>
        <w:r w:rsidRPr="003C4C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подпункта "а"</w:t>
        </w:r>
      </w:hyperlink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средств на казначейские счета, с которых они были ранее перечислены.</w:t>
      </w:r>
    </w:p>
    <w:p w14:paraId="36FF1848" w14:textId="77777777" w:rsidR="004A670D" w:rsidRPr="003C4C9A" w:rsidRDefault="004A670D" w:rsidP="00135E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Федеральное казначейство обеспечивает ежедневное привлечение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</w:t>
      </w:r>
      <w:r w:rsidR="00135E1B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(далее - казначейский счет), сложившихся после исполнения распоряжений о совершении казначейских платежей, представленных соответствующими прямыми участниками системы казначейских платежей в сроки, установленные правилами организации и функционирования системы казначейских платежей в соответствии со статьей 242</w:t>
      </w:r>
      <w:r w:rsidRPr="003C4C9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Федерации.</w:t>
      </w:r>
    </w:p>
    <w:p w14:paraId="73535E04" w14:textId="77777777" w:rsidR="004A670D" w:rsidRPr="003C4C9A" w:rsidRDefault="004A670D" w:rsidP="009B17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Положения </w:t>
      </w:r>
      <w:hyperlink r:id="rId11" w:anchor="1002" w:history="1">
        <w:r w:rsidRPr="003C4C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 2</w:t>
        </w:r>
      </w:hyperlink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не распространяются на остатки средств страховых взносов на финансирование накопительной части трудовой пенсии (накопительной пенсии), дополнительных страховых взносов на накопительную пенсию, взносов работодателя в пользу застрахованного лица, взносов на </w:t>
      </w:r>
      <w:proofErr w:type="spellStart"/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пенсионных накоплений, управление которыми осуществляется в соответствии с законодательством об инвестировании средств пенсионных накоплений в Российской Федерации.</w:t>
      </w:r>
    </w:p>
    <w:p w14:paraId="604AB3D1" w14:textId="77777777" w:rsidR="004A670D" w:rsidRPr="003C4C9A" w:rsidRDefault="004A670D" w:rsidP="009B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Федеральное казначейство осуществляет учет средств в части сумм:</w:t>
      </w:r>
    </w:p>
    <w:p w14:paraId="2CE13637" w14:textId="77777777" w:rsidR="004A670D" w:rsidRPr="003C4C9A" w:rsidRDefault="004A670D" w:rsidP="009B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поступивших на единый счет </w:t>
      </w:r>
      <w:r w:rsidR="009B1732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бюджета с казначейских счетов;</w:t>
      </w:r>
    </w:p>
    <w:p w14:paraId="56E994ED" w14:textId="77777777" w:rsidR="004A670D" w:rsidRPr="003C4C9A" w:rsidRDefault="004A670D" w:rsidP="009B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перечисленных с единого счета </w:t>
      </w:r>
      <w:r w:rsidR="009B1732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бюджета на казначейские счета, с которых они были ранее привлечены.</w:t>
      </w:r>
    </w:p>
    <w:p w14:paraId="5A0323BC" w14:textId="77777777" w:rsidR="004A670D" w:rsidRPr="003C4C9A" w:rsidRDefault="004A670D" w:rsidP="009B17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проведения операций со средствами, поступающими во временное распоряжение получателей средств </w:t>
      </w:r>
      <w:r w:rsidR="009B1732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бюджетных и автономных учреждений, юридических лиц, не являющихся участниками бюджетного процесса, бюджетными и автономными учреждениями, Федеральное казначейство осуществляет возврат средств с единого счета </w:t>
      </w:r>
      <w:r w:rsidR="009B1732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бюджета на соответствующий казначейский счет с соблюдением требований, установленных </w:t>
      </w:r>
      <w:hyperlink r:id="rId12" w:anchor="1006" w:history="1">
        <w:r w:rsidRPr="003C4C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6</w:t>
        </w:r>
      </w:hyperlink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14:paraId="457EC2C1" w14:textId="77777777" w:rsidR="004A670D" w:rsidRPr="003C4C9A" w:rsidRDefault="004A670D" w:rsidP="009B17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Перечисление средств, необходимых для обеспечения выплат, предусмотренных </w:t>
      </w:r>
      <w:hyperlink r:id="rId13" w:anchor="1005" w:history="1">
        <w:r w:rsidRPr="003C4C9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5</w:t>
        </w:r>
      </w:hyperlink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</w:t>
      </w:r>
      <w:r w:rsidR="009B1732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и объемом средств, возвращенных с единого счета </w:t>
      </w:r>
      <w:r w:rsidR="009B1732"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 на данный казначейский счет в указанный период.</w:t>
      </w:r>
    </w:p>
    <w:p w14:paraId="2B024FB0" w14:textId="77777777" w:rsidR="00B801D9" w:rsidRPr="003C4C9A" w:rsidRDefault="00B801D9" w:rsidP="00B80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УТВЕРЖДЕНЫ</w:t>
      </w:r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hyperlink r:id="rId14" w:anchor="0" w:history="1">
        <w:r w:rsidRPr="003C4C9A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постановлением</w:t>
        </w:r>
      </w:hyperlink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АМО ГП «</w:t>
      </w:r>
      <w:r w:rsidR="003C4C9A"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Янчукан</w:t>
      </w:r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14:paraId="12B7EA28" w14:textId="216C8E75" w:rsidR="00B801D9" w:rsidRPr="003C4C9A" w:rsidRDefault="00B801D9" w:rsidP="00B80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</w:t>
      </w:r>
      <w:r w:rsidR="00975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29.09.2021</w:t>
      </w:r>
      <w:r w:rsidR="003C4C9A"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г. №</w:t>
      </w:r>
      <w:r w:rsidR="009758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</w:t>
      </w:r>
      <w:r w:rsidRPr="003C4C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14:paraId="349EC47E" w14:textId="77777777" w:rsidR="004A670D" w:rsidRPr="003C4C9A" w:rsidRDefault="004A670D" w:rsidP="002216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</w:t>
      </w:r>
      <w:r w:rsidRPr="003C4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порядку привлечения остатков средств на единый счет местного бюджета и возврата привлеченных средств</w:t>
      </w:r>
    </w:p>
    <w:p w14:paraId="49E4E5F2" w14:textId="77777777" w:rsidR="004A670D" w:rsidRPr="003C4C9A" w:rsidRDefault="004A670D" w:rsidP="00194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документ определяет общие требования к нормативным правовым актам высших исполнительных органов государственной власти субъектов Российской Федерации, муниципальным правовым актам, устанавливающим порядок привлечения остатков средств с казначейских счетов на единый счет местного бюджета и их возврата на казначейские счета, с которых они были ранее перечислены (далее - правовой акт).</w:t>
      </w:r>
    </w:p>
    <w:p w14:paraId="6D565C63" w14:textId="77777777" w:rsidR="004A670D" w:rsidRPr="003C4C9A" w:rsidRDefault="004A670D" w:rsidP="00D7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Правовой акт содержит:</w:t>
      </w:r>
    </w:p>
    <w:p w14:paraId="25233C40" w14:textId="77777777" w:rsidR="004A670D" w:rsidRPr="003C4C9A" w:rsidRDefault="004A670D" w:rsidP="00D7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положения о привлечении остатков средств на единый счет местного бюджета и их возврате;</w:t>
      </w:r>
    </w:p>
    <w:p w14:paraId="53CB2782" w14:textId="77777777" w:rsidR="004A670D" w:rsidRPr="003C4C9A" w:rsidRDefault="004A670D" w:rsidP="00D7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условия и порядок привлечения остатков средств на единый счет местного бюджета;</w:t>
      </w:r>
    </w:p>
    <w:p w14:paraId="33B79246" w14:textId="77777777" w:rsidR="004A670D" w:rsidRPr="003C4C9A" w:rsidRDefault="004A670D" w:rsidP="00D7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условия и порядок возврата средств, привлеченных на единый счет местного бюджета;</w:t>
      </w:r>
    </w:p>
    <w:p w14:paraId="24735E6C" w14:textId="77777777" w:rsidR="004A670D" w:rsidRPr="003C4C9A" w:rsidRDefault="004A670D" w:rsidP="00D7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иные положения, устанавливающие особенности привлечения остатков средств на единый счет местного бюджета и их возврата (при необходимости).</w:t>
      </w:r>
    </w:p>
    <w:p w14:paraId="78FA2AA6" w14:textId="77777777" w:rsidR="00D77DC7" w:rsidRPr="003C4C9A" w:rsidRDefault="00D77DC7" w:rsidP="00D7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32535" w14:textId="77777777" w:rsidR="004A670D" w:rsidRPr="003C4C9A" w:rsidRDefault="004A670D" w:rsidP="00D7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установления общих положений о привлечении остатков средств на единый счет местного бюджета правовой акт содержит:</w:t>
      </w:r>
    </w:p>
    <w:p w14:paraId="1AF72252" w14:textId="77777777" w:rsidR="004A670D" w:rsidRPr="003C4C9A" w:rsidRDefault="004A670D" w:rsidP="00D7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указание казначейских счетов, с которых привлекаются остатки средств на единый счет местного бюджета;</w:t>
      </w:r>
    </w:p>
    <w:p w14:paraId="15EC62E2" w14:textId="77777777" w:rsidR="004A670D" w:rsidRPr="003C4C9A" w:rsidRDefault="004A670D" w:rsidP="00D7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указание средств, остатки которых не могут привлекаться на единый счет местного бюджета (при необходимости).</w:t>
      </w:r>
    </w:p>
    <w:p w14:paraId="289A2955" w14:textId="77777777" w:rsidR="00D416DA" w:rsidRPr="003C4C9A" w:rsidRDefault="00D416DA" w:rsidP="00D7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06251" w14:textId="77777777" w:rsidR="004A670D" w:rsidRPr="003C4C9A" w:rsidRDefault="004A670D" w:rsidP="00D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установления условий и порядка привлечения остатков средств на единый счет местного бюджета правовой акт содержит:</w:t>
      </w:r>
    </w:p>
    <w:p w14:paraId="04389F5C" w14:textId="77777777" w:rsidR="004A670D" w:rsidRPr="003C4C9A" w:rsidRDefault="004A670D" w:rsidP="00D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порядок определения объема привлекаемых средств, обеспечивающего достаточность средств на соответствующем казначейском счете для осуществления в рабочий день, следующий за днем привлечения средств на единый счет местного бюджета, выплат с указанного счета на основании распоряжений о совершении казначейских платежей;</w:t>
      </w:r>
    </w:p>
    <w:p w14:paraId="0B464F69" w14:textId="77777777" w:rsidR="00E95124" w:rsidRPr="003C4C9A" w:rsidRDefault="004A670D" w:rsidP="00E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предельные сроки представления финансовым органом муниципального образования распоряжения о совершении казначейских платежей, которые не могут быть представлены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14:paraId="23613175" w14:textId="77777777" w:rsidR="00E95124" w:rsidRPr="003C4C9A" w:rsidRDefault="00E95124" w:rsidP="00E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325D3" w14:textId="77777777" w:rsidR="004A670D" w:rsidRPr="003C4C9A" w:rsidRDefault="004A670D" w:rsidP="00E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целях установления условий и порядка возврата средств, привлеченных на единый счет местного бюджета, на соответствующий казначейский счет правовой акт содержит:</w:t>
      </w:r>
    </w:p>
    <w:p w14:paraId="0DBF0512" w14:textId="77777777" w:rsidR="004A670D" w:rsidRPr="003C4C9A" w:rsidRDefault="004A670D" w:rsidP="00E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сроки осуществления финансовым органом муниципального образования возврата с единого счета местного бюджета привлеченных средств, соответствующие требованиям пунктов 11 и 12 статьи 236</w:t>
      </w:r>
      <w:r w:rsidRPr="003C4C9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Федерации;</w:t>
      </w:r>
    </w:p>
    <w:p w14:paraId="743228DA" w14:textId="77777777" w:rsidR="004A670D" w:rsidRPr="003C4C9A" w:rsidRDefault="004A670D" w:rsidP="00E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порядок определения объема средств, подлежащих возврату на соответствующие казначейские счета;</w:t>
      </w:r>
    </w:p>
    <w:p w14:paraId="43561E91" w14:textId="77777777" w:rsidR="00BC31D1" w:rsidRPr="003C4C9A" w:rsidRDefault="004A670D" w:rsidP="00E951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положение о перечислении средств с единого счета местного бюджета на соответствующий казначейский счет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течение текущего финансового года.</w:t>
      </w:r>
    </w:p>
    <w:sectPr w:rsidR="00BC31D1" w:rsidRPr="003C4C9A" w:rsidSect="00790ADA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0CAE"/>
    <w:multiLevelType w:val="multilevel"/>
    <w:tmpl w:val="4E1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12"/>
    <w:rsid w:val="00135E1B"/>
    <w:rsid w:val="00161525"/>
    <w:rsid w:val="00194CC5"/>
    <w:rsid w:val="001D563D"/>
    <w:rsid w:val="00201AD8"/>
    <w:rsid w:val="002216C2"/>
    <w:rsid w:val="00227C8F"/>
    <w:rsid w:val="003C4C9A"/>
    <w:rsid w:val="003C7CE4"/>
    <w:rsid w:val="00470251"/>
    <w:rsid w:val="004A670D"/>
    <w:rsid w:val="00521071"/>
    <w:rsid w:val="005A3C5B"/>
    <w:rsid w:val="005C6AAA"/>
    <w:rsid w:val="005E28C4"/>
    <w:rsid w:val="00605BFF"/>
    <w:rsid w:val="006927D8"/>
    <w:rsid w:val="00790ADA"/>
    <w:rsid w:val="00833685"/>
    <w:rsid w:val="00882AA4"/>
    <w:rsid w:val="0097586F"/>
    <w:rsid w:val="009B1732"/>
    <w:rsid w:val="00B275A2"/>
    <w:rsid w:val="00B801D9"/>
    <w:rsid w:val="00BC31D1"/>
    <w:rsid w:val="00BE1ABB"/>
    <w:rsid w:val="00C31D05"/>
    <w:rsid w:val="00CA320A"/>
    <w:rsid w:val="00D416DA"/>
    <w:rsid w:val="00D4330B"/>
    <w:rsid w:val="00D533EF"/>
    <w:rsid w:val="00D77DC7"/>
    <w:rsid w:val="00D94E08"/>
    <w:rsid w:val="00E07CF3"/>
    <w:rsid w:val="00E95124"/>
    <w:rsid w:val="00EB2F79"/>
    <w:rsid w:val="00EC19C8"/>
    <w:rsid w:val="00EF3B83"/>
    <w:rsid w:val="00F16112"/>
    <w:rsid w:val="00F17658"/>
    <w:rsid w:val="00F44AFF"/>
    <w:rsid w:val="00F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747F"/>
  <w15:docId w15:val="{92304F68-4F0B-4E6D-8FF5-98E3AFE9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1A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BC3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7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7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5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8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7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5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77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06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5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7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32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7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90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2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0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7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65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60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84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2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4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0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8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4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33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9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0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97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9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8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25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44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01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3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8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55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32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3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38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725966/" TargetMode="External"/><Relationship Id="rId13" Type="http://schemas.openxmlformats.org/officeDocument/2006/relationships/hyperlink" Target="https://www.garant.ru/products/ipo/prime/doc/737259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3725966/" TargetMode="External"/><Relationship Id="rId12" Type="http://schemas.openxmlformats.org/officeDocument/2006/relationships/hyperlink" Target="https://www.garant.ru/products/ipo/prime/doc/7372596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arant.ru/products/ipo/prime/doc/73725966/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737259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3725966/" TargetMode="External"/><Relationship Id="rId14" Type="http://schemas.openxmlformats.org/officeDocument/2006/relationships/hyperlink" Target="https://www.garant.ru/products/ipo/prime/doc/737259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Янчукан</cp:lastModifiedBy>
  <cp:revision>3</cp:revision>
  <cp:lastPrinted>2021-09-29T05:24:00Z</cp:lastPrinted>
  <dcterms:created xsi:type="dcterms:W3CDTF">2021-09-29T05:26:00Z</dcterms:created>
  <dcterms:modified xsi:type="dcterms:W3CDTF">2021-09-29T05:27:00Z</dcterms:modified>
</cp:coreProperties>
</file>