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B2" w:rsidRPr="00F77BB2" w:rsidRDefault="00F77BB2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>Приложение № 1</w:t>
      </w:r>
    </w:p>
    <w:p w:rsidR="00F77BB2" w:rsidRPr="00F77BB2" w:rsidRDefault="00F77BB2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>к   Требованиям к составу и оформлению</w:t>
      </w:r>
    </w:p>
    <w:p w:rsidR="00F77BB2" w:rsidRPr="00F77BB2" w:rsidRDefault="00F77BB2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схем размещения рекламных конструкций</w:t>
      </w:r>
    </w:p>
    <w:p w:rsidR="00F77BB2" w:rsidRPr="00F77BB2" w:rsidRDefault="00F77BB2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на территории муниципальных</w:t>
      </w:r>
    </w:p>
    <w:p w:rsidR="00F77BB2" w:rsidRPr="00F77BB2" w:rsidRDefault="00F77BB2" w:rsidP="00F77BB2">
      <w:pPr>
        <w:jc w:val="right"/>
        <w:rPr>
          <w:sz w:val="18"/>
          <w:szCs w:val="18"/>
        </w:rPr>
      </w:pPr>
      <w:r w:rsidRPr="00F77BB2">
        <w:rPr>
          <w:sz w:val="18"/>
          <w:szCs w:val="18"/>
        </w:rPr>
        <w:t xml:space="preserve"> образований в Республике Бурятия</w:t>
      </w:r>
    </w:p>
    <w:p w:rsidR="00F77BB2" w:rsidRDefault="00F77BB2" w:rsidP="00F77BB2">
      <w:pPr>
        <w:jc w:val="right"/>
      </w:pPr>
    </w:p>
    <w:p w:rsidR="00F77BB2" w:rsidRDefault="00F77BB2" w:rsidP="00F77BB2">
      <w:pPr>
        <w:jc w:val="center"/>
      </w:pPr>
    </w:p>
    <w:p w:rsidR="003852DA" w:rsidRDefault="00D262A5" w:rsidP="00F77BB2">
      <w:pPr>
        <w:jc w:val="center"/>
      </w:pPr>
      <w:r>
        <w:rPr>
          <w:noProof/>
        </w:rPr>
        <w:drawing>
          <wp:inline distT="0" distB="0" distL="0" distR="0">
            <wp:extent cx="6829980" cy="4627222"/>
            <wp:effectExtent l="19050" t="0" r="8970" b="0"/>
            <wp:docPr id="1" name="Рисунок 1" descr="C:\Users\7\Documents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cuments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651" cy="4626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52DA" w:rsidSect="005C52F3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AC2" w:rsidRDefault="009C1AC2" w:rsidP="00F77BB2">
      <w:r>
        <w:separator/>
      </w:r>
    </w:p>
  </w:endnote>
  <w:endnote w:type="continuationSeparator" w:id="1">
    <w:p w:rsidR="009C1AC2" w:rsidRDefault="009C1AC2" w:rsidP="00F77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AC2" w:rsidRDefault="009C1AC2" w:rsidP="00F77BB2">
      <w:r>
        <w:separator/>
      </w:r>
    </w:p>
  </w:footnote>
  <w:footnote w:type="continuationSeparator" w:id="1">
    <w:p w:rsidR="009C1AC2" w:rsidRDefault="009C1AC2" w:rsidP="00F77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65A" w:rsidRDefault="0062165A" w:rsidP="0062165A">
    <w:pPr>
      <w:pStyle w:val="a5"/>
      <w:jc w:val="center"/>
      <w:rPr>
        <w:b/>
      </w:rPr>
    </w:pPr>
    <w:r>
      <w:rPr>
        <w:b/>
      </w:rPr>
      <w:t>Схема</w:t>
    </w:r>
  </w:p>
  <w:p w:rsidR="0062165A" w:rsidRPr="0062165A" w:rsidRDefault="0062165A" w:rsidP="0062165A">
    <w:pPr>
      <w:pStyle w:val="a5"/>
      <w:jc w:val="center"/>
    </w:pPr>
    <w:r>
      <w:t>Размещений рекламных конструкций в п. Янчукан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2A5"/>
    <w:rsid w:val="00242EEE"/>
    <w:rsid w:val="003846C7"/>
    <w:rsid w:val="003852DA"/>
    <w:rsid w:val="005C52F3"/>
    <w:rsid w:val="0062165A"/>
    <w:rsid w:val="009C1AC2"/>
    <w:rsid w:val="00D262A5"/>
    <w:rsid w:val="00F7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2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262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7BB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77BB2"/>
  </w:style>
  <w:style w:type="paragraph" w:styleId="a7">
    <w:name w:val="footer"/>
    <w:basedOn w:val="a"/>
    <w:link w:val="a8"/>
    <w:uiPriority w:val="99"/>
    <w:semiHidden/>
    <w:unhideWhenUsed/>
    <w:rsid w:val="00F77BB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77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176C-A297-4609-987B-3817F194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3</cp:revision>
  <cp:lastPrinted>2014-03-19T05:37:00Z</cp:lastPrinted>
  <dcterms:created xsi:type="dcterms:W3CDTF">2014-03-18T07:53:00Z</dcterms:created>
  <dcterms:modified xsi:type="dcterms:W3CDTF">2014-03-19T05:41:00Z</dcterms:modified>
</cp:coreProperties>
</file>