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8F" w:rsidRDefault="00A0278F">
      <w:pPr>
        <w:jc w:val="center"/>
        <w:rPr>
          <w:sz w:val="22"/>
          <w:szCs w:val="22"/>
        </w:rPr>
      </w:pPr>
    </w:p>
    <w:p w:rsidR="00A0278F" w:rsidRDefault="00A0278F">
      <w:pPr>
        <w:jc w:val="center"/>
        <w:rPr>
          <w:sz w:val="22"/>
          <w:szCs w:val="22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3.2pt" o:ole="">
            <v:imagedata r:id="rId8" o:title=""/>
          </v:shape>
          <o:OLEObject Type="Embed" ProgID="CorelDraw.Graphic.6" ShapeID="_x0000_i1025" DrawAspect="Content" ObjectID="_1534771704" r:id="rId9"/>
        </w:object>
      </w:r>
    </w:p>
    <w:p w:rsidR="00A0278F" w:rsidRDefault="00A0278F">
      <w:pPr>
        <w:jc w:val="center"/>
        <w:rPr>
          <w:sz w:val="22"/>
          <w:szCs w:val="22"/>
        </w:rPr>
      </w:pPr>
    </w:p>
    <w:p w:rsidR="00A0278F" w:rsidRPr="00B11100" w:rsidRDefault="00A0278F" w:rsidP="00A0278F">
      <w:pPr>
        <w:pStyle w:val="3"/>
        <w:spacing w:before="0" w:after="0"/>
        <w:jc w:val="center"/>
        <w:rPr>
          <w:szCs w:val="24"/>
        </w:rPr>
      </w:pPr>
      <w:r w:rsidRPr="00B11100">
        <w:rPr>
          <w:szCs w:val="24"/>
        </w:rPr>
        <w:t>Республика Бурятия</w:t>
      </w:r>
    </w:p>
    <w:p w:rsidR="00A0278F" w:rsidRPr="00B11100" w:rsidRDefault="00A0278F" w:rsidP="00A0278F">
      <w:pPr>
        <w:pStyle w:val="3"/>
        <w:spacing w:before="0" w:after="0"/>
        <w:jc w:val="center"/>
        <w:rPr>
          <w:szCs w:val="24"/>
        </w:rPr>
      </w:pPr>
      <w:r w:rsidRPr="00B11100">
        <w:rPr>
          <w:szCs w:val="24"/>
        </w:rPr>
        <w:t>Северо-Байкальский район</w:t>
      </w:r>
    </w:p>
    <w:p w:rsidR="00A0278F" w:rsidRPr="00A0278F" w:rsidRDefault="00A0278F" w:rsidP="00A0278F">
      <w:pPr>
        <w:jc w:val="center"/>
        <w:rPr>
          <w:b/>
          <w:bCs/>
          <w:sz w:val="28"/>
          <w:szCs w:val="28"/>
        </w:rPr>
      </w:pPr>
      <w:r w:rsidRPr="00A0278F">
        <w:rPr>
          <w:b/>
          <w:bCs/>
          <w:sz w:val="28"/>
          <w:szCs w:val="28"/>
        </w:rPr>
        <w:t xml:space="preserve">Совет депутатов </w:t>
      </w:r>
    </w:p>
    <w:p w:rsidR="00A0278F" w:rsidRPr="00A0278F" w:rsidRDefault="00A0278F" w:rsidP="00A0278F">
      <w:pPr>
        <w:jc w:val="center"/>
        <w:rPr>
          <w:b/>
          <w:bCs/>
          <w:sz w:val="28"/>
          <w:szCs w:val="28"/>
        </w:rPr>
      </w:pPr>
      <w:r w:rsidRPr="00A0278F">
        <w:rPr>
          <w:b/>
          <w:bCs/>
          <w:sz w:val="28"/>
          <w:szCs w:val="28"/>
        </w:rPr>
        <w:t>муниципального образования городского</w:t>
      </w:r>
    </w:p>
    <w:p w:rsidR="00A0278F" w:rsidRPr="00A0278F" w:rsidRDefault="00A0278F" w:rsidP="00A0278F">
      <w:pPr>
        <w:jc w:val="center"/>
        <w:rPr>
          <w:b/>
          <w:bCs/>
          <w:sz w:val="28"/>
          <w:szCs w:val="28"/>
        </w:rPr>
      </w:pPr>
      <w:r w:rsidRPr="00A0278F">
        <w:rPr>
          <w:b/>
          <w:bCs/>
          <w:sz w:val="28"/>
          <w:szCs w:val="28"/>
        </w:rPr>
        <w:t>поселения «Янчукан» Ш созыва</w:t>
      </w:r>
    </w:p>
    <w:p w:rsidR="00A0278F" w:rsidRPr="00A0278F" w:rsidRDefault="00A0278F" w:rsidP="00A0278F">
      <w:pPr>
        <w:pStyle w:val="af7"/>
        <w:ind w:firstLine="0"/>
        <w:rPr>
          <w:i w:val="0"/>
          <w:sz w:val="24"/>
          <w:szCs w:val="24"/>
        </w:rPr>
      </w:pPr>
      <w:r w:rsidRPr="00A0278F">
        <w:rPr>
          <w:i w:val="0"/>
          <w:sz w:val="24"/>
          <w:szCs w:val="24"/>
        </w:rPr>
        <w:t>33 сессия</w:t>
      </w:r>
    </w:p>
    <w:p w:rsidR="00041B1F" w:rsidRDefault="00D936A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1" o:spid="_x0000_s1027" style="position:absolute;left:0;text-align:left;flip:y;z-index:251657216" from="-8.35pt,8.75pt" to="546.2pt,11.35pt" strokecolor="yellow" strokeweight="1.06mm">
            <v:fill o:detectmouseclick="t"/>
          </v:line>
        </w:pict>
      </w:r>
      <w:r>
        <w:rPr>
          <w:noProof/>
          <w:sz w:val="22"/>
          <w:szCs w:val="22"/>
        </w:rPr>
        <w:pict>
          <v:line id="Прямая соединительная линия 2" o:spid="_x0000_s1026" style="position:absolute;left:0;text-align:left;flip:y;z-index:251658240" from="-7pt,14.3pt" to="545.55pt,16.35pt" strokecolor="aqua" strokeweight="1.06mm">
            <v:fill o:detectmouseclick="t"/>
          </v:line>
        </w:pict>
      </w:r>
    </w:p>
    <w:p w:rsidR="00041B1F" w:rsidRDefault="00041B1F">
      <w:pPr>
        <w:jc w:val="center"/>
      </w:pPr>
    </w:p>
    <w:p w:rsidR="00041B1F" w:rsidRPr="00A0278F" w:rsidRDefault="00007028">
      <w:pPr>
        <w:jc w:val="center"/>
        <w:rPr>
          <w:b/>
          <w:bCs/>
          <w:caps/>
        </w:rPr>
      </w:pPr>
      <w:r w:rsidRPr="00A0278F">
        <w:rPr>
          <w:b/>
          <w:bCs/>
          <w:caps/>
        </w:rPr>
        <w:t xml:space="preserve">Р Е Ш Е Н И Е </w:t>
      </w:r>
    </w:p>
    <w:p w:rsidR="00041B1F" w:rsidRPr="00A0278F" w:rsidRDefault="00A0278F" w:rsidP="00A0278F">
      <w:pPr>
        <w:jc w:val="center"/>
        <w:rPr>
          <w:b/>
          <w:bCs/>
        </w:rPr>
      </w:pPr>
      <w:r w:rsidRPr="00A0278F">
        <w:rPr>
          <w:b/>
          <w:bCs/>
        </w:rPr>
        <w:t>от 27.06.2016</w:t>
      </w:r>
      <w:r w:rsidR="00007028" w:rsidRPr="00A0278F">
        <w:rPr>
          <w:b/>
          <w:bCs/>
        </w:rPr>
        <w:t>г</w:t>
      </w:r>
      <w:r w:rsidR="00007028" w:rsidRPr="00A0278F">
        <w:rPr>
          <w:b/>
          <w:bCs/>
        </w:rPr>
        <w:tab/>
      </w:r>
      <w:r w:rsidR="00007028" w:rsidRPr="00A0278F">
        <w:rPr>
          <w:b/>
          <w:bCs/>
        </w:rPr>
        <w:tab/>
      </w:r>
      <w:r w:rsidR="00007028" w:rsidRPr="00A0278F">
        <w:rPr>
          <w:b/>
          <w:bCs/>
        </w:rPr>
        <w:tab/>
      </w:r>
      <w:r w:rsidR="00007028" w:rsidRPr="00A0278F">
        <w:rPr>
          <w:b/>
          <w:bCs/>
        </w:rPr>
        <w:tab/>
      </w:r>
      <w:r w:rsidR="00007028" w:rsidRPr="00A0278F">
        <w:rPr>
          <w:b/>
          <w:bCs/>
        </w:rPr>
        <w:tab/>
      </w:r>
      <w:r w:rsidR="00007028" w:rsidRPr="00A0278F">
        <w:rPr>
          <w:b/>
          <w:bCs/>
        </w:rPr>
        <w:tab/>
      </w:r>
      <w:r w:rsidR="00007028" w:rsidRPr="00A0278F">
        <w:rPr>
          <w:b/>
          <w:bCs/>
        </w:rPr>
        <w:tab/>
        <w:t xml:space="preserve">                          </w:t>
      </w:r>
      <w:r w:rsidRPr="00A0278F">
        <w:rPr>
          <w:b/>
          <w:bCs/>
        </w:rPr>
        <w:t xml:space="preserve">                  </w:t>
      </w:r>
      <w:r w:rsidR="00007028" w:rsidRPr="00A0278F">
        <w:rPr>
          <w:b/>
          <w:bCs/>
        </w:rPr>
        <w:t xml:space="preserve">   №</w:t>
      </w:r>
      <w:r w:rsidRPr="00A0278F">
        <w:rPr>
          <w:b/>
          <w:bCs/>
        </w:rPr>
        <w:t xml:space="preserve">  </w:t>
      </w:r>
      <w:r w:rsidR="00772E38">
        <w:rPr>
          <w:b/>
          <w:bCs/>
        </w:rPr>
        <w:t>9</w:t>
      </w:r>
    </w:p>
    <w:p w:rsidR="00041B1F" w:rsidRPr="00A0278F" w:rsidRDefault="00007028">
      <w:pPr>
        <w:tabs>
          <w:tab w:val="left" w:pos="187"/>
        </w:tabs>
        <w:rPr>
          <w:b/>
          <w:bCs/>
        </w:rPr>
      </w:pPr>
      <w:r w:rsidRPr="00A0278F">
        <w:rPr>
          <w:b/>
          <w:bCs/>
        </w:rPr>
        <w:tab/>
      </w:r>
      <w:r w:rsidR="00A0278F" w:rsidRPr="00A0278F">
        <w:rPr>
          <w:b/>
          <w:bCs/>
        </w:rPr>
        <w:t xml:space="preserve"> </w:t>
      </w:r>
    </w:p>
    <w:p w:rsidR="00A0278F" w:rsidRDefault="00A0278F">
      <w:pPr>
        <w:rPr>
          <w:b/>
          <w:bCs/>
        </w:rPr>
      </w:pPr>
    </w:p>
    <w:p w:rsidR="00041B1F" w:rsidRDefault="00007028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041B1F" w:rsidRDefault="00007028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041B1F" w:rsidRDefault="00007028">
      <w:r>
        <w:rPr>
          <w:b/>
          <w:bCs/>
        </w:rPr>
        <w:t xml:space="preserve">городского поселения «Янчукан» </w:t>
      </w:r>
    </w:p>
    <w:p w:rsidR="00041B1F" w:rsidRDefault="00007028">
      <w:pPr>
        <w:jc w:val="both"/>
      </w:pPr>
      <w:r>
        <w:rPr>
          <w:b/>
          <w:bCs/>
        </w:rPr>
        <w:t>за 1 квартал 2016 года.</w:t>
      </w:r>
    </w:p>
    <w:p w:rsidR="00041B1F" w:rsidRDefault="00041B1F">
      <w:pPr>
        <w:ind w:firstLine="540"/>
        <w:jc w:val="both"/>
      </w:pPr>
    </w:p>
    <w:p w:rsidR="00041B1F" w:rsidRDefault="00041B1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041B1F" w:rsidRDefault="00007028">
      <w:pPr>
        <w:ind w:firstLine="540"/>
        <w:jc w:val="both"/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городского  поселения «Янчукан» решает:</w:t>
      </w:r>
    </w:p>
    <w:p w:rsidR="00041B1F" w:rsidRDefault="00007028">
      <w:pPr>
        <w:ind w:firstLine="540"/>
        <w:jc w:val="both"/>
      </w:pPr>
      <w:r>
        <w:t>1. Утвердить отчёт об исполнении бюджета поселения за 1 квартал 2016 года</w:t>
      </w:r>
      <w:r>
        <w:rPr>
          <w:rFonts w:eastAsia="SimSun"/>
          <w:lang w:eastAsia="zh-CN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(Приложение 1, 2).</w:t>
      </w:r>
    </w:p>
    <w:p w:rsidR="00041B1F" w:rsidRDefault="00007028">
      <w:pPr>
        <w:ind w:firstLine="540"/>
        <w:jc w:val="both"/>
      </w:pPr>
      <w:r>
        <w:t xml:space="preserve">2. Утвердить отчёт об исполнении бюджета поселении за 1 квартал 2016 года  по кодам </w:t>
      </w:r>
      <w:r>
        <w:rPr>
          <w:rFonts w:eastAsia="SimSun"/>
          <w:lang w:eastAsia="zh-CN"/>
        </w:rPr>
        <w:t>расходов бюджета по ведомственной структуре расходов (Приложение 3, 4).</w:t>
      </w:r>
    </w:p>
    <w:p w:rsidR="00041B1F" w:rsidRDefault="00007028">
      <w:pPr>
        <w:ind w:firstLine="540"/>
        <w:jc w:val="both"/>
      </w:pPr>
      <w:r>
        <w:t>3. Утвердить отчёт об исполнении бюджета поселения за 1 квартал 2016 года</w:t>
      </w:r>
      <w:r>
        <w:rPr>
          <w:rFonts w:eastAsia="SimSun"/>
          <w:lang w:eastAsia="zh-CN"/>
        </w:rPr>
        <w:t xml:space="preserve"> по кодам источников финансирования дефицита бюджета (Приложение 5).</w:t>
      </w:r>
    </w:p>
    <w:p w:rsidR="00041B1F" w:rsidRDefault="00007028">
      <w:pPr>
        <w:jc w:val="both"/>
      </w:pPr>
      <w:r>
        <w:t xml:space="preserve">         4.  Настоящее решение вступает в силу со дня его официального обнародования.</w:t>
      </w:r>
    </w:p>
    <w:p w:rsidR="00041B1F" w:rsidRDefault="00041B1F">
      <w:pPr>
        <w:pStyle w:val="34"/>
        <w:ind w:left="0"/>
        <w:jc w:val="both"/>
        <w:rPr>
          <w:sz w:val="24"/>
          <w:szCs w:val="24"/>
        </w:rPr>
      </w:pPr>
    </w:p>
    <w:p w:rsidR="00041B1F" w:rsidRDefault="00007028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041B1F" w:rsidRDefault="00007028">
      <w:pPr>
        <w:ind w:left="60"/>
        <w:jc w:val="both"/>
      </w:pPr>
      <w:r>
        <w:rPr>
          <w:b/>
          <w:bCs/>
        </w:rPr>
        <w:t>городского  поселения «Янчукан»                                                              Л.Н. Изюмова</w:t>
      </w:r>
    </w:p>
    <w:p w:rsidR="00041B1F" w:rsidRDefault="00041B1F">
      <w:pPr>
        <w:ind w:left="60"/>
      </w:pPr>
    </w:p>
    <w:p w:rsidR="00041B1F" w:rsidRDefault="00041B1F">
      <w:pPr>
        <w:ind w:left="60"/>
      </w:pPr>
    </w:p>
    <w:p w:rsidR="00041B1F" w:rsidRPr="00A0278F" w:rsidRDefault="00A0278F">
      <w:pPr>
        <w:ind w:left="60"/>
        <w:rPr>
          <w:b/>
        </w:rPr>
      </w:pPr>
      <w:r w:rsidRPr="00A0278F">
        <w:rPr>
          <w:b/>
        </w:rPr>
        <w:t>Председатель Совета депутатов</w:t>
      </w:r>
    </w:p>
    <w:p w:rsidR="00A0278F" w:rsidRPr="00A0278F" w:rsidRDefault="00A0278F">
      <w:pPr>
        <w:ind w:left="60"/>
        <w:rPr>
          <w:b/>
        </w:rPr>
      </w:pPr>
      <w:r w:rsidRPr="00A0278F">
        <w:rPr>
          <w:b/>
        </w:rPr>
        <w:t>МО ГП "Янчукан"</w:t>
      </w:r>
      <w:r>
        <w:rPr>
          <w:b/>
        </w:rPr>
        <w:t xml:space="preserve">                                                                                          Л.Г. Малыгина</w:t>
      </w:r>
    </w:p>
    <w:p w:rsidR="00041B1F" w:rsidRDefault="00041B1F">
      <w:pPr>
        <w:ind w:left="60"/>
      </w:pPr>
    </w:p>
    <w:p w:rsidR="00041B1F" w:rsidRDefault="00041B1F">
      <w:pPr>
        <w:ind w:left="60"/>
      </w:pPr>
    </w:p>
    <w:p w:rsidR="00041B1F" w:rsidRDefault="00041B1F">
      <w:pPr>
        <w:ind w:left="60"/>
      </w:pPr>
    </w:p>
    <w:p w:rsidR="00041B1F" w:rsidRDefault="00041B1F">
      <w:pPr>
        <w:ind w:left="60"/>
      </w:pPr>
    </w:p>
    <w:p w:rsidR="00041B1F" w:rsidRDefault="00041B1F">
      <w:pPr>
        <w:ind w:left="60"/>
      </w:pPr>
    </w:p>
    <w:p w:rsidR="00041B1F" w:rsidRDefault="00041B1F">
      <w:pPr>
        <w:ind w:left="60"/>
      </w:pPr>
    </w:p>
    <w:p w:rsidR="00041B1F" w:rsidRDefault="00041B1F">
      <w:pPr>
        <w:ind w:left="60"/>
      </w:pPr>
    </w:p>
    <w:p w:rsidR="00A0278F" w:rsidRDefault="00007028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lastRenderedPageBreak/>
        <w:t xml:space="preserve">Приложение 1 </w:t>
      </w:r>
    </w:p>
    <w:p w:rsidR="00041B1F" w:rsidRDefault="00007028">
      <w:pPr>
        <w:ind w:left="60"/>
        <w:jc w:val="right"/>
      </w:pPr>
      <w:r>
        <w:rPr>
          <w:color w:val="000000"/>
          <w:sz w:val="16"/>
        </w:rPr>
        <w:t xml:space="preserve"> к решению Совета депутатов </w:t>
      </w:r>
    </w:p>
    <w:p w:rsidR="00041B1F" w:rsidRDefault="00007028">
      <w:pPr>
        <w:ind w:left="60"/>
        <w:jc w:val="right"/>
      </w:pPr>
      <w:r>
        <w:rPr>
          <w:color w:val="000000"/>
          <w:sz w:val="16"/>
        </w:rPr>
        <w:t xml:space="preserve">МО ГП "Янчукан"  </w:t>
      </w:r>
      <w:r w:rsidR="00A0278F">
        <w:rPr>
          <w:color w:val="000000"/>
          <w:sz w:val="16"/>
        </w:rPr>
        <w:t>от 27.06.2016 г № 8</w:t>
      </w:r>
      <w:r>
        <w:rPr>
          <w:color w:val="000000"/>
          <w:sz w:val="16"/>
        </w:rPr>
        <w:t xml:space="preserve"> </w:t>
      </w:r>
    </w:p>
    <w:p w:rsidR="00041B1F" w:rsidRDefault="00007028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041B1F" w:rsidRDefault="00007028">
      <w:pPr>
        <w:ind w:left="60"/>
        <w:jc w:val="right"/>
      </w:pPr>
      <w:r>
        <w:rPr>
          <w:color w:val="000000"/>
          <w:sz w:val="16"/>
        </w:rPr>
        <w:t>бюджета МО ГП "Янчукан" за 1 квартал 2016 года"</w:t>
      </w:r>
    </w:p>
    <w:p w:rsidR="00041B1F" w:rsidRDefault="00041B1F">
      <w:pPr>
        <w:ind w:left="60"/>
        <w:jc w:val="right"/>
        <w:rPr>
          <w:color w:val="000000"/>
          <w:sz w:val="16"/>
        </w:rPr>
      </w:pPr>
    </w:p>
    <w:p w:rsidR="00041B1F" w:rsidRDefault="00007028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ascii="Arial" w:eastAsia="Microsoft YaHei" w:hAnsi="Arial" w:cs="Arial"/>
          <w:b/>
          <w:bCs/>
          <w:sz w:val="18"/>
          <w:szCs w:val="18"/>
        </w:rPr>
        <w:t>ИСПОЛНЕНИЕ ДОХОДНОЙ ЧАСТИ БЮДЖЕТА</w:t>
      </w:r>
    </w:p>
    <w:p w:rsidR="00041B1F" w:rsidRDefault="00007028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ascii="Arial" w:eastAsia="Microsoft YaHei" w:hAnsi="Arial" w:cs="Arial"/>
          <w:b/>
          <w:bCs/>
          <w:sz w:val="18"/>
          <w:szCs w:val="18"/>
        </w:rPr>
        <w:t>ПО ВИДАМ ДОХОДА</w:t>
      </w:r>
    </w:p>
    <w:tbl>
      <w:tblPr>
        <w:tblW w:w="11382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119"/>
        <w:gridCol w:w="2992"/>
        <w:gridCol w:w="1417"/>
        <w:gridCol w:w="1196"/>
        <w:gridCol w:w="304"/>
        <w:gridCol w:w="905"/>
        <w:gridCol w:w="1168"/>
        <w:gridCol w:w="368"/>
        <w:gridCol w:w="40"/>
      </w:tblGrid>
      <w:tr w:rsidR="00007028" w:rsidTr="00007028">
        <w:trPr>
          <w:gridAfter w:val="2"/>
          <w:wAfter w:w="408" w:type="dxa"/>
          <w:trHeight w:val="630"/>
        </w:trPr>
        <w:tc>
          <w:tcPr>
            <w:tcW w:w="2992" w:type="dxa"/>
            <w:gridSpan w:val="2"/>
            <w:shd w:val="clear" w:color="auto" w:fill="auto"/>
            <w:vAlign w:val="bottom"/>
          </w:tcPr>
          <w:p w:rsidR="00007028" w:rsidRDefault="00007028" w:rsidP="0000702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7982" w:type="dxa"/>
            <w:gridSpan w:val="6"/>
            <w:shd w:val="clear" w:color="auto" w:fill="auto"/>
            <w:vAlign w:val="bottom"/>
          </w:tcPr>
          <w:p w:rsidR="00007028" w:rsidRPr="00007028" w:rsidRDefault="00007028" w:rsidP="00007028">
            <w:pPr>
              <w:jc w:val="center"/>
              <w:rPr>
                <w:sz w:val="18"/>
                <w:szCs w:val="18"/>
              </w:rPr>
            </w:pPr>
            <w:r w:rsidRPr="00007028">
              <w:rPr>
                <w:sz w:val="18"/>
                <w:szCs w:val="18"/>
              </w:rPr>
              <w:t xml:space="preserve">БЮДЖЕТ ГОРОДСКОГО ПОСЕЛЕНИЯ «ЯНЧУКАН» СЕВЕРО-БАЙКАЛЬС КОГО РАЙОНА </w:t>
            </w:r>
          </w:p>
        </w:tc>
      </w:tr>
      <w:tr w:rsidR="00041B1F" w:rsidTr="00007028">
        <w:trPr>
          <w:trHeight w:val="270"/>
        </w:trPr>
        <w:tc>
          <w:tcPr>
            <w:tcW w:w="5984" w:type="dxa"/>
            <w:gridSpan w:val="3"/>
            <w:shd w:val="clear" w:color="auto" w:fill="auto"/>
            <w:vAlign w:val="bottom"/>
          </w:tcPr>
          <w:p w:rsidR="00041B1F" w:rsidRDefault="000070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измерения: рубли</w:t>
            </w:r>
          </w:p>
          <w:p w:rsidR="00007028" w:rsidRDefault="0000702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41B1F" w:rsidRDefault="00041B1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1B1F" w:rsidTr="00007028">
        <w:trPr>
          <w:trHeight w:hRule="exact" w:val="23"/>
        </w:trPr>
        <w:tc>
          <w:tcPr>
            <w:tcW w:w="5984" w:type="dxa"/>
            <w:gridSpan w:val="3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7028" w:rsidRPr="00007028" w:rsidTr="00007028">
        <w:tblPrEx>
          <w:tblCellSpacing w:w="0" w:type="dxa"/>
        </w:tblPrEx>
        <w:trPr>
          <w:gridAfter w:val="2"/>
          <w:wAfter w:w="408" w:type="dxa"/>
          <w:trHeight w:val="1980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Код доходов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Полное 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План доходов на текущий год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Исполнение плана доходов за текущий период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Остаток плана доходов на текущий год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Процент исполнения плана доходов на текущий год</w:t>
            </w:r>
          </w:p>
        </w:tc>
      </w:tr>
      <w:tr w:rsidR="00007028" w:rsidRPr="00007028" w:rsidTr="00007028">
        <w:tblPrEx>
          <w:tblCellSpacing w:w="0" w:type="dxa"/>
        </w:tblPrEx>
        <w:trPr>
          <w:gridAfter w:val="2"/>
          <w:wAfter w:w="408" w:type="dxa"/>
          <w:trHeight w:val="270"/>
          <w:tblCellSpacing w:w="0" w:type="dxa"/>
        </w:trPr>
        <w:tc>
          <w:tcPr>
            <w:tcW w:w="5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БЮДЖЕТ ГОРОДСКОГО ПОСЕЛЕНИЯ "ЯНЧУКАН" СЕВЕРО-БАЙКАЛЬСКОГО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2 936 566.33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678 471.32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2 258 095.01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23,1</w:t>
            </w:r>
          </w:p>
        </w:tc>
      </w:tr>
      <w:tr w:rsidR="00007028" w:rsidRPr="00007028" w:rsidTr="00007028">
        <w:tblPrEx>
          <w:tblCellSpacing w:w="0" w:type="dxa"/>
        </w:tblPrEx>
        <w:trPr>
          <w:gridAfter w:val="2"/>
          <w:wAfter w:w="408" w:type="dxa"/>
          <w:trHeight w:val="270"/>
          <w:tblCellSpacing w:w="0" w:type="dxa"/>
        </w:trPr>
        <w:tc>
          <w:tcPr>
            <w:tcW w:w="5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955 465.33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313 799.02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641 666.31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32,8</w:t>
            </w:r>
          </w:p>
        </w:tc>
      </w:tr>
      <w:tr w:rsidR="00007028" w:rsidRPr="00007028" w:rsidTr="00007028">
        <w:tblPrEx>
          <w:tblCellSpacing w:w="0" w:type="dxa"/>
        </w:tblPrEx>
        <w:trPr>
          <w:gridAfter w:val="2"/>
          <w:wAfter w:w="408" w:type="dxa"/>
          <w:trHeight w:val="270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10100000000000000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885 000.00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228 645.08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656 354.92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25,8</w:t>
            </w:r>
          </w:p>
        </w:tc>
      </w:tr>
      <w:tr w:rsidR="00007028" w:rsidRPr="00007028" w:rsidTr="00007028">
        <w:tblPrEx>
          <w:tblCellSpacing w:w="0" w:type="dxa"/>
        </w:tblPrEx>
        <w:trPr>
          <w:gridAfter w:val="2"/>
          <w:wAfter w:w="408" w:type="dxa"/>
          <w:trHeight w:val="480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10300000000000000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13 255.83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41 609.50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24,2</w:t>
            </w:r>
          </w:p>
        </w:tc>
      </w:tr>
      <w:tr w:rsidR="00007028" w:rsidRPr="00007028" w:rsidTr="00007028">
        <w:tblPrEx>
          <w:tblCellSpacing w:w="0" w:type="dxa"/>
        </w:tblPrEx>
        <w:trPr>
          <w:gridAfter w:val="2"/>
          <w:wAfter w:w="408" w:type="dxa"/>
          <w:trHeight w:val="270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10600000000000000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15 600.00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915.41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14 684.59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5,9</w:t>
            </w:r>
          </w:p>
        </w:tc>
      </w:tr>
      <w:tr w:rsidR="00007028" w:rsidRPr="00007028" w:rsidTr="00007028">
        <w:tblPrEx>
          <w:tblCellSpacing w:w="0" w:type="dxa"/>
        </w:tblPrEx>
        <w:trPr>
          <w:gridAfter w:val="2"/>
          <w:wAfter w:w="408" w:type="dxa"/>
          <w:trHeight w:val="270"/>
          <w:tblCellSpacing w:w="0" w:type="dxa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11700000000000000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53 982.70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-53 982.70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07028" w:rsidRPr="00007028" w:rsidTr="00007028">
        <w:tblPrEx>
          <w:tblCellSpacing w:w="0" w:type="dxa"/>
        </w:tblPrEx>
        <w:trPr>
          <w:gridAfter w:val="2"/>
          <w:wAfter w:w="408" w:type="dxa"/>
          <w:trHeight w:val="270"/>
          <w:tblCellSpacing w:w="0" w:type="dxa"/>
        </w:trPr>
        <w:tc>
          <w:tcPr>
            <w:tcW w:w="5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1 981 101.00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364 672.30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1 616 428.70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18,4</w:t>
            </w:r>
          </w:p>
        </w:tc>
      </w:tr>
      <w:tr w:rsidR="00007028" w:rsidRPr="00007028" w:rsidTr="00007028">
        <w:tblPrEx>
          <w:tblCellSpacing w:w="0" w:type="dxa"/>
        </w:tblPrEx>
        <w:trPr>
          <w:gridAfter w:val="2"/>
          <w:wAfter w:w="408" w:type="dxa"/>
          <w:trHeight w:val="300"/>
          <w:tblCellSpacing w:w="0" w:type="dxa"/>
        </w:trPr>
        <w:tc>
          <w:tcPr>
            <w:tcW w:w="5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2 936 566.33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678 471.32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2 258 095.01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23,1</w:t>
            </w:r>
          </w:p>
        </w:tc>
      </w:tr>
    </w:tbl>
    <w:p w:rsidR="00041B1F" w:rsidRPr="00007028" w:rsidRDefault="00041B1F">
      <w:pPr>
        <w:tabs>
          <w:tab w:val="left" w:pos="6663"/>
        </w:tabs>
        <w:ind w:left="60"/>
        <w:rPr>
          <w:sz w:val="18"/>
          <w:szCs w:val="18"/>
        </w:rPr>
      </w:pPr>
    </w:p>
    <w:p w:rsidR="00041B1F" w:rsidRDefault="00041B1F">
      <w:pPr>
        <w:tabs>
          <w:tab w:val="left" w:pos="6663"/>
        </w:tabs>
        <w:ind w:left="60"/>
      </w:pPr>
    </w:p>
    <w:p w:rsidR="001F4DD7" w:rsidRDefault="00007028" w:rsidP="00007028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Приложение 2 </w:t>
      </w:r>
    </w:p>
    <w:p w:rsidR="00007028" w:rsidRDefault="00007028" w:rsidP="00007028">
      <w:pPr>
        <w:ind w:left="60"/>
        <w:jc w:val="right"/>
      </w:pPr>
      <w:r>
        <w:rPr>
          <w:color w:val="000000"/>
          <w:sz w:val="16"/>
        </w:rPr>
        <w:t xml:space="preserve"> к решению Совета депутатов </w:t>
      </w:r>
    </w:p>
    <w:p w:rsidR="00007028" w:rsidRDefault="00007028" w:rsidP="00007028">
      <w:pPr>
        <w:ind w:left="60"/>
        <w:jc w:val="right"/>
      </w:pPr>
      <w:r>
        <w:rPr>
          <w:color w:val="000000"/>
          <w:sz w:val="16"/>
        </w:rPr>
        <w:t xml:space="preserve">МО ГП "Янчукан"  </w:t>
      </w:r>
      <w:r w:rsidR="00A0278F">
        <w:rPr>
          <w:color w:val="000000"/>
          <w:sz w:val="16"/>
        </w:rPr>
        <w:t>от 27.06.2016 г № 8</w:t>
      </w:r>
    </w:p>
    <w:p w:rsidR="00007028" w:rsidRDefault="00007028" w:rsidP="00007028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041B1F" w:rsidRDefault="00007028" w:rsidP="00007028">
      <w:pPr>
        <w:jc w:val="right"/>
        <w:rPr>
          <w:color w:val="000000"/>
          <w:sz w:val="16"/>
        </w:rPr>
      </w:pPr>
      <w:r>
        <w:rPr>
          <w:color w:val="000000"/>
          <w:sz w:val="16"/>
        </w:rPr>
        <w:t>бюджета МО ГП "Янчукан" за 1 квартал 2016 года"</w:t>
      </w:r>
    </w:p>
    <w:p w:rsidR="00007028" w:rsidRDefault="00007028" w:rsidP="00007028">
      <w:pPr>
        <w:jc w:val="right"/>
        <w:rPr>
          <w:rFonts w:asciiTheme="minorHAnsi" w:eastAsia="Microsoft YaHei" w:hAnsiTheme="minorHAnsi" w:cs="Mangal"/>
          <w:color w:val="000000"/>
          <w:sz w:val="16"/>
          <w:szCs w:val="16"/>
        </w:rPr>
      </w:pPr>
    </w:p>
    <w:p w:rsidR="00041B1F" w:rsidRDefault="00007028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ascii="Arial" w:eastAsia="Microsoft YaHei" w:hAnsi="Arial" w:cs="Arial"/>
          <w:b/>
          <w:bCs/>
          <w:sz w:val="18"/>
          <w:szCs w:val="18"/>
        </w:rPr>
        <w:t>ИСПОЛНЕНИЕ ДОХОДНОЙ ЧАСТИ БЮДЖЕТА ЗА 1 КВАРТАЛ 2016 ГОДА</w:t>
      </w:r>
    </w:p>
    <w:p w:rsidR="00041B1F" w:rsidRDefault="00007028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ascii="Arial" w:eastAsia="Microsoft YaHei" w:hAnsi="Arial" w:cs="Arial"/>
          <w:b/>
          <w:bCs/>
          <w:sz w:val="18"/>
          <w:szCs w:val="18"/>
        </w:rPr>
        <w:t>ПО КОДАМ КЛАССИФИКАЦИИ</w:t>
      </w:r>
    </w:p>
    <w:tbl>
      <w:tblPr>
        <w:tblW w:w="10599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1461"/>
        <w:gridCol w:w="825"/>
        <w:gridCol w:w="1675"/>
        <w:gridCol w:w="1939"/>
        <w:gridCol w:w="1078"/>
        <w:gridCol w:w="865"/>
        <w:gridCol w:w="37"/>
        <w:gridCol w:w="49"/>
        <w:gridCol w:w="304"/>
        <w:gridCol w:w="1163"/>
        <w:gridCol w:w="1183"/>
      </w:tblGrid>
      <w:tr w:rsidR="00041B1F" w:rsidTr="001F4DD7">
        <w:trPr>
          <w:gridBefore w:val="1"/>
          <w:gridAfter w:val="3"/>
          <w:wBefore w:w="15" w:type="dxa"/>
          <w:wAfter w:w="2460" w:type="dxa"/>
          <w:trHeight w:val="870"/>
        </w:trPr>
        <w:tc>
          <w:tcPr>
            <w:tcW w:w="2103" w:type="dxa"/>
            <w:gridSpan w:val="2"/>
            <w:shd w:val="clear" w:color="auto" w:fill="auto"/>
            <w:vAlign w:val="bottom"/>
          </w:tcPr>
          <w:p w:rsidR="00041B1F" w:rsidRDefault="00007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6021" w:type="dxa"/>
            <w:gridSpan w:val="6"/>
            <w:shd w:val="clear" w:color="auto" w:fill="auto"/>
            <w:vAlign w:val="center"/>
          </w:tcPr>
          <w:p w:rsidR="00041B1F" w:rsidRDefault="00041B1F">
            <w:pPr>
              <w:jc w:val="center"/>
              <w:rPr>
                <w:sz w:val="18"/>
                <w:szCs w:val="18"/>
              </w:rPr>
            </w:pPr>
          </w:p>
          <w:p w:rsidR="00041B1F" w:rsidRDefault="00041B1F">
            <w:pPr>
              <w:jc w:val="center"/>
              <w:rPr>
                <w:sz w:val="18"/>
                <w:szCs w:val="18"/>
              </w:rPr>
            </w:pPr>
          </w:p>
          <w:p w:rsidR="00041B1F" w:rsidRDefault="00007028" w:rsidP="00007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ПОСЕЛЕНИЯ "ЯНЧУКАН" СЕВЕРО-БАЙКАЛЬСКОГО РАЙОНА</w:t>
            </w:r>
          </w:p>
        </w:tc>
      </w:tr>
      <w:tr w:rsidR="00041B1F" w:rsidTr="001F4DD7">
        <w:trPr>
          <w:gridBefore w:val="1"/>
          <w:gridAfter w:val="3"/>
          <w:wBefore w:w="15" w:type="dxa"/>
          <w:wAfter w:w="2460" w:type="dxa"/>
          <w:trHeight w:hRule="exact" w:val="23"/>
        </w:trPr>
        <w:tc>
          <w:tcPr>
            <w:tcW w:w="2103" w:type="dxa"/>
            <w:gridSpan w:val="2"/>
            <w:shd w:val="clear" w:color="auto" w:fill="auto"/>
            <w:vAlign w:val="bottom"/>
          </w:tcPr>
          <w:p w:rsidR="00041B1F" w:rsidRDefault="00041B1F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  <w:vAlign w:val="bottom"/>
          </w:tcPr>
          <w:p w:rsidR="00041B1F" w:rsidRDefault="00041B1F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  <w:vAlign w:val="bottom"/>
          </w:tcPr>
          <w:p w:rsidR="00041B1F" w:rsidRDefault="00041B1F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bottom"/>
          </w:tcPr>
          <w:p w:rsidR="00041B1F" w:rsidRDefault="00041B1F">
            <w:pPr>
              <w:rPr>
                <w:sz w:val="18"/>
                <w:szCs w:val="18"/>
              </w:rPr>
            </w:pPr>
          </w:p>
        </w:tc>
        <w:tc>
          <w:tcPr>
            <w:tcW w:w="37" w:type="dxa"/>
            <w:shd w:val="clear" w:color="auto" w:fill="auto"/>
            <w:vAlign w:val="bottom"/>
          </w:tcPr>
          <w:p w:rsidR="00041B1F" w:rsidRDefault="00041B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" w:type="dxa"/>
            <w:shd w:val="clear" w:color="auto" w:fill="auto"/>
            <w:vAlign w:val="bottom"/>
          </w:tcPr>
          <w:p w:rsidR="00041B1F" w:rsidRDefault="00041B1F">
            <w:pPr>
              <w:jc w:val="center"/>
              <w:rPr>
                <w:sz w:val="18"/>
                <w:szCs w:val="18"/>
              </w:rPr>
            </w:pPr>
          </w:p>
        </w:tc>
      </w:tr>
      <w:tr w:rsidR="00041B1F" w:rsidTr="001F4DD7">
        <w:trPr>
          <w:gridBefore w:val="1"/>
          <w:gridAfter w:val="3"/>
          <w:wBefore w:w="15" w:type="dxa"/>
          <w:wAfter w:w="2460" w:type="dxa"/>
          <w:trHeight w:val="270"/>
        </w:trPr>
        <w:tc>
          <w:tcPr>
            <w:tcW w:w="2103" w:type="dxa"/>
            <w:gridSpan w:val="2"/>
            <w:shd w:val="clear" w:color="auto" w:fill="auto"/>
            <w:vAlign w:val="bottom"/>
          </w:tcPr>
          <w:p w:rsidR="00041B1F" w:rsidRDefault="00007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измерения: рубли</w:t>
            </w:r>
          </w:p>
        </w:tc>
        <w:tc>
          <w:tcPr>
            <w:tcW w:w="1979" w:type="dxa"/>
            <w:shd w:val="clear" w:color="auto" w:fill="auto"/>
            <w:vAlign w:val="bottom"/>
          </w:tcPr>
          <w:p w:rsidR="00041B1F" w:rsidRDefault="00041B1F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  <w:vAlign w:val="bottom"/>
          </w:tcPr>
          <w:p w:rsidR="00041B1F" w:rsidRDefault="00041B1F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bottom"/>
          </w:tcPr>
          <w:p w:rsidR="00041B1F" w:rsidRDefault="00041B1F">
            <w:pPr>
              <w:rPr>
                <w:sz w:val="18"/>
                <w:szCs w:val="18"/>
              </w:rPr>
            </w:pPr>
          </w:p>
        </w:tc>
        <w:tc>
          <w:tcPr>
            <w:tcW w:w="37" w:type="dxa"/>
            <w:shd w:val="clear" w:color="auto" w:fill="auto"/>
            <w:vAlign w:val="bottom"/>
          </w:tcPr>
          <w:p w:rsidR="00041B1F" w:rsidRDefault="00041B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" w:type="dxa"/>
            <w:shd w:val="clear" w:color="auto" w:fill="auto"/>
            <w:vAlign w:val="bottom"/>
          </w:tcPr>
          <w:p w:rsidR="00041B1F" w:rsidRDefault="00041B1F">
            <w:pPr>
              <w:jc w:val="center"/>
              <w:rPr>
                <w:sz w:val="18"/>
                <w:szCs w:val="18"/>
              </w:rPr>
            </w:pPr>
          </w:p>
        </w:tc>
      </w:tr>
      <w:tr w:rsidR="00007028" w:rsidRPr="00007028" w:rsidTr="001F4DD7">
        <w:tblPrEx>
          <w:tblCellSpacing w:w="0" w:type="dxa"/>
        </w:tblPrEx>
        <w:trPr>
          <w:trHeight w:val="1109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Код доходов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Полное наименование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План доходов на текущий год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Исполнение плана доходов за текущий период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Остаток плана доходов на текущий год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Процент исполнения плана доходов на текущий год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270"/>
          <w:tblCellSpacing w:w="0" w:type="dxa"/>
        </w:trPr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БЮДЖЕТ ГОРОДСКОГО ПОСЕЛЕНИЯ "ЯНЧУКАН" СЕВЕРО-БАЙКАЛЬСКОГО РАЙОНА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2 936 566.33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678 471.32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2 258 095.01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23,1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270"/>
          <w:tblCellSpacing w:w="0" w:type="dxa"/>
        </w:trPr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955 465.33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313 799.02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641 666.31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32,8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27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10100000000000000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885 000.00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228 645.08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656 354.92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25,8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918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lastRenderedPageBreak/>
              <w:t>10102010010000110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885 000.00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885 000.00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7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10102010011000110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228 645.08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-228 645.08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07028" w:rsidRPr="00007028" w:rsidTr="001F4DD7">
        <w:tblPrEx>
          <w:tblCellSpacing w:w="0" w:type="dxa"/>
        </w:tblPrEx>
        <w:trPr>
          <w:trHeight w:val="48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10300000000000000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13 255.83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41 609.50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24,2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933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10302230010000110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19 467.65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4 610.92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14 856.73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23,7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1123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10302240010000110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295.74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80.53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215.21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27,2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947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10302250010000110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42 490.26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9 393.43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33 096.83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22,1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99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10302260010000110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-7 388.32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-829.05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-6 559.27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11,2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27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10600000000000000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НАЛОГИ НА ИМУЩЕСТВО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15 600.00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915.41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14 684.59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5,9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270"/>
          <w:tblCellSpacing w:w="0" w:type="dxa"/>
        </w:trPr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7 800.00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1.41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7 798.59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6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10601030130000110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7 800.00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7 800.00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90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10601030132100110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1.41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-1.41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07028" w:rsidRPr="00007028" w:rsidTr="001F4DD7">
        <w:tblPrEx>
          <w:tblCellSpacing w:w="0" w:type="dxa"/>
        </w:tblPrEx>
        <w:trPr>
          <w:trHeight w:val="270"/>
          <w:tblCellSpacing w:w="0" w:type="dxa"/>
        </w:trPr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Земельный налог с организаций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3 000.00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914.00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2 086.00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30,5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398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10606033130000110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3 000.00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3 000.00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929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10606033131000110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01.01.15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914.00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-914.00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07028" w:rsidRPr="00007028" w:rsidTr="001F4DD7">
        <w:tblPrEx>
          <w:tblCellSpacing w:w="0" w:type="dxa"/>
        </w:tblPrEx>
        <w:trPr>
          <w:trHeight w:val="270"/>
          <w:tblCellSpacing w:w="0" w:type="dxa"/>
        </w:trPr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Земельный налог с физических лиц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4 800.00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4 800.00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46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10606043130000110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4 800.00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4 800.00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6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11100000000000000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17 000.00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-17 000.00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07028" w:rsidRPr="00007028" w:rsidTr="001F4DD7">
        <w:tblPrEx>
          <w:tblCellSpacing w:w="0" w:type="dxa"/>
        </w:tblPrEx>
        <w:trPr>
          <w:trHeight w:val="1023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11105035130000120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17 000.00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-17 000.00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07028" w:rsidRPr="00007028" w:rsidTr="001F4DD7">
        <w:tblPrEx>
          <w:tblCellSpacing w:w="0" w:type="dxa"/>
        </w:tblPrEx>
        <w:trPr>
          <w:trHeight w:val="27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lastRenderedPageBreak/>
              <w:t>11700000000000000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ПРОЧИЕ НЕНАЛОГОВЫЕ ДОХОДЫ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53 982.70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-53 982.70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07028" w:rsidRPr="00007028" w:rsidTr="001F4DD7">
        <w:tblPrEx>
          <w:tblCellSpacing w:w="0" w:type="dxa"/>
        </w:tblPrEx>
        <w:trPr>
          <w:trHeight w:val="48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11705050130000180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Прочие неналоговые доходы бюджетов городских поселений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53 982.70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FF0000"/>
                <w:sz w:val="15"/>
                <w:szCs w:val="15"/>
              </w:rPr>
              <w:t>-53 982.70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07028" w:rsidRPr="00007028" w:rsidTr="001F4DD7">
        <w:tblPrEx>
          <w:tblCellSpacing w:w="0" w:type="dxa"/>
        </w:tblPrEx>
        <w:trPr>
          <w:trHeight w:val="270"/>
          <w:tblCellSpacing w:w="0" w:type="dxa"/>
        </w:trPr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1 981 101.00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364 672.30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1 616 428.70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18,4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372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20200000000000000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1 981 101.00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364 672.30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1 616 428.70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18,4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48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20201001130000151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986.00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543.00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443.00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55,1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6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20203015130000151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109 300.00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27 325.00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81 975.00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25,0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496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20209054130000151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1 870 815.00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336 804.30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1 534 010.70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18,0</w:t>
            </w:r>
          </w:p>
        </w:tc>
      </w:tr>
      <w:tr w:rsidR="00007028" w:rsidRPr="00007028" w:rsidTr="001F4DD7">
        <w:tblPrEx>
          <w:tblCellSpacing w:w="0" w:type="dxa"/>
        </w:tblPrEx>
        <w:trPr>
          <w:trHeight w:val="300"/>
          <w:tblCellSpacing w:w="0" w:type="dxa"/>
        </w:trPr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2 936 566.33</w:t>
            </w:r>
          </w:p>
        </w:tc>
        <w:tc>
          <w:tcPr>
            <w:tcW w:w="1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678 471.32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2 258 095.01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23,1</w:t>
            </w:r>
          </w:p>
        </w:tc>
      </w:tr>
    </w:tbl>
    <w:p w:rsidR="00041B1F" w:rsidRDefault="00041B1F">
      <w:pPr>
        <w:tabs>
          <w:tab w:val="left" w:pos="6663"/>
        </w:tabs>
        <w:ind w:left="60"/>
      </w:pPr>
    </w:p>
    <w:p w:rsidR="00041B1F" w:rsidRDefault="00041B1F">
      <w:pPr>
        <w:jc w:val="right"/>
        <w:rPr>
          <w:rFonts w:eastAsia="Microsoft YaHei"/>
          <w:color w:val="000000"/>
          <w:sz w:val="16"/>
          <w:szCs w:val="16"/>
        </w:rPr>
      </w:pPr>
    </w:p>
    <w:p w:rsidR="001F4DD7" w:rsidRDefault="00007028" w:rsidP="00007028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Приложение 3 </w:t>
      </w:r>
    </w:p>
    <w:p w:rsidR="00007028" w:rsidRDefault="00007028" w:rsidP="00007028">
      <w:pPr>
        <w:ind w:left="60"/>
        <w:jc w:val="right"/>
      </w:pPr>
      <w:r>
        <w:rPr>
          <w:color w:val="000000"/>
          <w:sz w:val="16"/>
        </w:rPr>
        <w:t xml:space="preserve"> к решению Совета депутатов </w:t>
      </w:r>
    </w:p>
    <w:p w:rsidR="00007028" w:rsidRDefault="00007028" w:rsidP="00007028">
      <w:pPr>
        <w:ind w:left="60"/>
        <w:jc w:val="right"/>
      </w:pPr>
      <w:r>
        <w:rPr>
          <w:color w:val="000000"/>
          <w:sz w:val="16"/>
        </w:rPr>
        <w:t xml:space="preserve">МО ГП "Янчукан"  </w:t>
      </w:r>
      <w:r w:rsidR="00A0278F">
        <w:rPr>
          <w:color w:val="000000"/>
          <w:sz w:val="16"/>
        </w:rPr>
        <w:t>от 27.06.2016 г № 8</w:t>
      </w:r>
    </w:p>
    <w:p w:rsidR="00007028" w:rsidRDefault="00007028" w:rsidP="00007028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007028" w:rsidRDefault="00007028" w:rsidP="00007028">
      <w:pPr>
        <w:jc w:val="right"/>
        <w:rPr>
          <w:color w:val="000000"/>
          <w:sz w:val="16"/>
        </w:rPr>
      </w:pPr>
      <w:r>
        <w:rPr>
          <w:color w:val="000000"/>
          <w:sz w:val="16"/>
        </w:rPr>
        <w:t>бюджета МО ГП "Янчукан" за 1 квартал 2016 года"</w:t>
      </w:r>
    </w:p>
    <w:p w:rsidR="00041B1F" w:rsidRDefault="00041B1F">
      <w:pPr>
        <w:jc w:val="center"/>
        <w:rPr>
          <w:rFonts w:eastAsia="Microsoft YaHei"/>
          <w:b/>
          <w:bCs/>
          <w:sz w:val="20"/>
          <w:szCs w:val="20"/>
        </w:rPr>
      </w:pPr>
    </w:p>
    <w:p w:rsidR="00041B1F" w:rsidRDefault="00007028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1 КВАРТАЛ 2016 ГОДА</w:t>
      </w:r>
    </w:p>
    <w:tbl>
      <w:tblPr>
        <w:tblW w:w="89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934"/>
        <w:gridCol w:w="936"/>
        <w:gridCol w:w="934"/>
        <w:gridCol w:w="933"/>
        <w:gridCol w:w="934"/>
        <w:gridCol w:w="934"/>
        <w:gridCol w:w="933"/>
        <w:gridCol w:w="36"/>
        <w:gridCol w:w="36"/>
        <w:gridCol w:w="48"/>
      </w:tblGrid>
      <w:tr w:rsidR="00041B1F">
        <w:trPr>
          <w:trHeight w:val="615"/>
        </w:trPr>
        <w:tc>
          <w:tcPr>
            <w:tcW w:w="2334" w:type="dxa"/>
            <w:shd w:val="clear" w:color="auto" w:fill="auto"/>
            <w:vAlign w:val="bottom"/>
          </w:tcPr>
          <w:p w:rsidR="00041B1F" w:rsidRDefault="000070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6658" w:type="dxa"/>
            <w:gridSpan w:val="10"/>
            <w:tcBorders>
              <w:bottom w:val="single" w:sz="6" w:space="0" w:color="000001"/>
            </w:tcBorders>
            <w:shd w:val="clear" w:color="auto" w:fill="auto"/>
            <w:vAlign w:val="bottom"/>
          </w:tcPr>
          <w:p w:rsidR="00041B1F" w:rsidRDefault="00007028" w:rsidP="000070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МУНИЦИПЛЬНОГО ОБРАЗОВАНИЯ ГОРОДСКОГО ПОСЕЛЕНИЯ "ЯНЧУКАН" СЕВЕРО-БАЙКАЛЬСКОГО РАЙОНА</w:t>
            </w:r>
          </w:p>
        </w:tc>
      </w:tr>
      <w:tr w:rsidR="00041B1F">
        <w:trPr>
          <w:trHeight w:val="270"/>
        </w:trPr>
        <w:tc>
          <w:tcPr>
            <w:tcW w:w="2334" w:type="dxa"/>
            <w:shd w:val="clear" w:color="auto" w:fill="auto"/>
            <w:vAlign w:val="bottom"/>
          </w:tcPr>
          <w:p w:rsidR="00041B1F" w:rsidRDefault="000070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измерения: рубли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" w:type="dxa"/>
            <w:shd w:val="clear" w:color="auto" w:fill="auto"/>
            <w:vAlign w:val="center"/>
          </w:tcPr>
          <w:p w:rsidR="00041B1F" w:rsidRDefault="00041B1F">
            <w:pPr>
              <w:rPr>
                <w:sz w:val="20"/>
                <w:szCs w:val="20"/>
              </w:rPr>
            </w:pPr>
          </w:p>
        </w:tc>
        <w:tc>
          <w:tcPr>
            <w:tcW w:w="48" w:type="dxa"/>
            <w:shd w:val="clear" w:color="auto" w:fill="auto"/>
            <w:vAlign w:val="center"/>
          </w:tcPr>
          <w:p w:rsidR="00041B1F" w:rsidRDefault="00041B1F">
            <w:pPr>
              <w:rPr>
                <w:sz w:val="20"/>
                <w:szCs w:val="20"/>
              </w:rPr>
            </w:pPr>
          </w:p>
        </w:tc>
      </w:tr>
    </w:tbl>
    <w:p w:rsidR="00041B1F" w:rsidRDefault="00041B1F">
      <w:pPr>
        <w:tabs>
          <w:tab w:val="left" w:pos="6663"/>
        </w:tabs>
        <w:ind w:left="60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895"/>
        <w:gridCol w:w="822"/>
        <w:gridCol w:w="3675"/>
        <w:gridCol w:w="1276"/>
        <w:gridCol w:w="992"/>
        <w:gridCol w:w="1134"/>
        <w:gridCol w:w="1191"/>
      </w:tblGrid>
      <w:tr w:rsidR="00007028" w:rsidRPr="00007028" w:rsidTr="00007028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Вид расхода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Полное 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Роспись расходов на текущий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Остаток сводной росписи расходов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7028" w:rsidRPr="00007028" w:rsidRDefault="00007028" w:rsidP="0000702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Процент исполнения сводной росписи расходов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0100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1 852 324.02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423 792.85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1 428 531.17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22,9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0102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871 796.35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311 636.14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560 160.21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35,7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669 512.35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239 351.87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430 160.48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35,8</w:t>
            </w:r>
          </w:p>
        </w:tc>
      </w:tr>
      <w:tr w:rsidR="00007028" w:rsidRPr="00007028" w:rsidTr="00007028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202 284.00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72 284.27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129 999.73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35,7</w:t>
            </w:r>
          </w:p>
        </w:tc>
      </w:tr>
      <w:tr w:rsidR="00007028" w:rsidRPr="00007028" w:rsidTr="00007028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0104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947 575.67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112 156.71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835 418.96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11,8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9999943030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250 687.00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41 800.00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208 887.00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16,7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312 265.00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41 948.13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270 316.87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13,4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46 000.00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46 000.00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94 327.00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9 798.95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84 528.05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10,4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lastRenderedPageBreak/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22 500.00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4 242.53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18 257.47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18,9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217 261.67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14 074.26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203 187.41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6,5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851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1 800.00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176.00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1 624.00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9,8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852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2 230.00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2 230.00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853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505.00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116.84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388.16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23,1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0106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17 952.00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17 952.00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9999943010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17 952.00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17 952.00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0111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15 000.00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15 000.00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9999986030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870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15 000.00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15 000.00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0200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109 300.00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13 896.88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95 403.12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12,7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0203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109 300.00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13 896.88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95 403.12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12,7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121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70 647.00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10 548.30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60 098.70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14,9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3 000.00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3 000.00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129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21 335.00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3 348.58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17 986.42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15,7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242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6 318.00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6 318.00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8 000.00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8 000.00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0300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0309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9999943020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0400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0409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0500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253 500.98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50 227.19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203 273.79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19,8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0501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103 928.77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40 750.00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63 178.77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39,2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103 928.77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40 750.00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63 178.77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39,2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0503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149 572.21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9 477.19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140 095.02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6,3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91 418.21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91 418.21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40 000.00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9 477.19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30 522.81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23,7</w:t>
            </w:r>
          </w:p>
        </w:tc>
      </w:tr>
      <w:tr w:rsidR="00007028" w:rsidRPr="00007028" w:rsidTr="0000702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9999982940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244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18 154.00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18 154.00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lastRenderedPageBreak/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0800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553 880.00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92 400.00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461 480.00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16,7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0801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553 880.00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92 400.00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461 480.00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16,7</w:t>
            </w:r>
          </w:p>
        </w:tc>
      </w:tr>
      <w:tr w:rsidR="00007028" w:rsidRPr="00007028" w:rsidTr="00007028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9999942010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540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553 880.00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92 400.00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461 480.00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15"/>
                <w:szCs w:val="15"/>
              </w:rPr>
              <w:t>16,7</w:t>
            </w:r>
          </w:p>
        </w:tc>
      </w:tr>
      <w:tr w:rsidR="00007028" w:rsidRPr="00007028" w:rsidTr="00007028">
        <w:trPr>
          <w:trHeight w:val="300"/>
          <w:tblCellSpacing w:w="0" w:type="dxa"/>
        </w:trPr>
        <w:tc>
          <w:tcPr>
            <w:tcW w:w="6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007028">
              <w:rPr>
                <w:rFonts w:ascii="Arial" w:hAnsi="Arial" w:cs="Arial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2 936 566.33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580 316.92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2 356 249.41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7028" w:rsidRPr="00007028" w:rsidRDefault="00007028" w:rsidP="00007028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007028">
              <w:rPr>
                <w:rFonts w:ascii="Arial" w:hAnsi="Arial" w:cs="Arial"/>
                <w:color w:val="auto"/>
                <w:sz w:val="18"/>
                <w:szCs w:val="18"/>
              </w:rPr>
              <w:t>19,8</w:t>
            </w:r>
          </w:p>
        </w:tc>
      </w:tr>
    </w:tbl>
    <w:p w:rsidR="00041B1F" w:rsidRDefault="00041B1F">
      <w:pPr>
        <w:ind w:left="60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1F4DD7" w:rsidRDefault="00007028" w:rsidP="00007028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Приложение 4 </w:t>
      </w:r>
    </w:p>
    <w:p w:rsidR="00007028" w:rsidRDefault="00007028" w:rsidP="00007028">
      <w:pPr>
        <w:ind w:left="60"/>
        <w:jc w:val="right"/>
      </w:pPr>
      <w:r>
        <w:rPr>
          <w:color w:val="000000"/>
          <w:sz w:val="16"/>
        </w:rPr>
        <w:t xml:space="preserve"> к решению Совета депутатов </w:t>
      </w:r>
    </w:p>
    <w:p w:rsidR="00007028" w:rsidRDefault="00007028" w:rsidP="00007028">
      <w:pPr>
        <w:ind w:left="60"/>
        <w:jc w:val="right"/>
      </w:pPr>
      <w:r>
        <w:rPr>
          <w:color w:val="000000"/>
          <w:sz w:val="16"/>
        </w:rPr>
        <w:t xml:space="preserve">МО ГП "Янчукан"  </w:t>
      </w:r>
      <w:r w:rsidR="00A0278F">
        <w:rPr>
          <w:color w:val="000000"/>
          <w:sz w:val="16"/>
        </w:rPr>
        <w:t>от 27.06.2016 г № 8</w:t>
      </w:r>
    </w:p>
    <w:p w:rsidR="00007028" w:rsidRDefault="00007028" w:rsidP="00007028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007028" w:rsidRDefault="00007028" w:rsidP="00007028">
      <w:pPr>
        <w:jc w:val="right"/>
        <w:rPr>
          <w:color w:val="000000"/>
          <w:sz w:val="16"/>
        </w:rPr>
      </w:pPr>
      <w:r>
        <w:rPr>
          <w:color w:val="000000"/>
          <w:sz w:val="16"/>
        </w:rPr>
        <w:t>бюджета МО ГП "Янчукан" за 1 квартал 2016 года"</w:t>
      </w:r>
    </w:p>
    <w:p w:rsidR="00041B1F" w:rsidRDefault="00007028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ascii="Arial" w:eastAsia="Microsoft YaHei" w:hAnsi="Arial" w:cs="Arial"/>
          <w:b/>
          <w:bCs/>
          <w:sz w:val="18"/>
          <w:szCs w:val="18"/>
        </w:rPr>
        <w:t>ИСПОЛНЕНИЕ БЮДЖЕТА ЗА 1 КВАРТАЛ 2016 ГОДА</w:t>
      </w:r>
    </w:p>
    <w:p w:rsidR="00041B1F" w:rsidRDefault="00007028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ascii="Arial" w:eastAsia="Microsoft YaHei" w:hAnsi="Arial" w:cs="Arial"/>
          <w:b/>
          <w:bCs/>
          <w:sz w:val="18"/>
          <w:szCs w:val="18"/>
        </w:rPr>
        <w:t>ПО РАЗДЕЛАМ И ПОДРАЗДЕЛАМ</w:t>
      </w:r>
    </w:p>
    <w:p w:rsidR="00041B1F" w:rsidRDefault="00041B1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tbl>
      <w:tblPr>
        <w:tblW w:w="90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6"/>
        <w:gridCol w:w="106"/>
        <w:gridCol w:w="6418"/>
      </w:tblGrid>
      <w:tr w:rsidR="00041B1F">
        <w:trPr>
          <w:trHeight w:val="810"/>
        </w:trPr>
        <w:tc>
          <w:tcPr>
            <w:tcW w:w="2566" w:type="dxa"/>
            <w:shd w:val="clear" w:color="auto" w:fill="auto"/>
            <w:vAlign w:val="bottom"/>
          </w:tcPr>
          <w:p w:rsidR="00041B1F" w:rsidRDefault="000070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6524" w:type="dxa"/>
            <w:gridSpan w:val="2"/>
            <w:shd w:val="clear" w:color="auto" w:fill="auto"/>
            <w:vAlign w:val="bottom"/>
          </w:tcPr>
          <w:p w:rsidR="00041B1F" w:rsidRDefault="00007028" w:rsidP="00007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МУНИЦИПЛЬНОГО ОБРАЗОВАНИЯ ГОРОДСКОГО ПОСЕЛЕНИЯ "ЯНЧУКАН" СЕВЕРО-БАЙКАЛЬСКОГО РАЙОНА</w:t>
            </w:r>
          </w:p>
        </w:tc>
      </w:tr>
      <w:tr w:rsidR="00041B1F">
        <w:trPr>
          <w:trHeight w:val="270"/>
        </w:trPr>
        <w:tc>
          <w:tcPr>
            <w:tcW w:w="2566" w:type="dxa"/>
            <w:shd w:val="clear" w:color="auto" w:fill="auto"/>
            <w:vAlign w:val="bottom"/>
          </w:tcPr>
          <w:p w:rsidR="00041B1F" w:rsidRDefault="000070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измерения: рубли</w:t>
            </w:r>
          </w:p>
        </w:tc>
        <w:tc>
          <w:tcPr>
            <w:tcW w:w="106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18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1B1F" w:rsidRDefault="00041B1F">
      <w:pPr>
        <w:ind w:left="60"/>
        <w:rPr>
          <w:rFonts w:eastAsia="Microsoft YaHei"/>
          <w:color w:val="000000"/>
          <w:sz w:val="16"/>
          <w:szCs w:val="16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1056"/>
        <w:gridCol w:w="4486"/>
        <w:gridCol w:w="1131"/>
        <w:gridCol w:w="990"/>
        <w:gridCol w:w="1131"/>
        <w:gridCol w:w="1191"/>
      </w:tblGrid>
      <w:tr w:rsidR="00294D1D" w:rsidRPr="00294D1D" w:rsidTr="00294D1D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Глава по 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Раздел, подраздел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Полное 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Роспись расходов на текущий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Остаток сводной росписи расходов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Процент исполнения сводной росписи расходов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0100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1 852 324.02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423 792.85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1 428 531.17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22,9</w:t>
            </w:r>
          </w:p>
        </w:tc>
      </w:tr>
      <w:tr w:rsidR="00294D1D" w:rsidRPr="00294D1D" w:rsidTr="00294D1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0102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871 796.35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311 636.14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560 160.21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35,7</w:t>
            </w:r>
          </w:p>
        </w:tc>
      </w:tr>
      <w:tr w:rsidR="00294D1D" w:rsidRPr="00294D1D" w:rsidTr="00294D1D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0104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947 575.67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112 156.71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835 418.96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11,8</w:t>
            </w:r>
          </w:p>
        </w:tc>
      </w:tr>
      <w:tr w:rsidR="00294D1D" w:rsidRPr="00294D1D" w:rsidTr="00294D1D">
        <w:trPr>
          <w:trHeight w:val="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0106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17 952.00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17 952.00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0111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15 000.00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15 000.00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0200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109 300.00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13 896.88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95 403.12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12,7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0203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109 300.00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13 896.88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95 403.12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12,7</w:t>
            </w:r>
          </w:p>
        </w:tc>
      </w:tr>
      <w:tr w:rsidR="00294D1D" w:rsidRPr="00294D1D" w:rsidTr="00294D1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0300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294D1D" w:rsidRPr="00294D1D" w:rsidTr="00294D1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0309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112 696.00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0400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0409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54 865.33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0,0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0500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253 500.98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50 227.19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203 273.79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19,8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0501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103 928.77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40 750.00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63 178.77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39,2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0503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149 572.21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9 477.19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140 095.02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6,3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0800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553 880.00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92 400.00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461 480.00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16,7</w:t>
            </w:r>
          </w:p>
        </w:tc>
      </w:tr>
      <w:tr w:rsidR="00294D1D" w:rsidRPr="00294D1D" w:rsidTr="00294D1D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0801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553 880.00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92 400.00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461 480.00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15"/>
                <w:szCs w:val="15"/>
              </w:rPr>
              <w:t>16,7</w:t>
            </w:r>
          </w:p>
        </w:tc>
      </w:tr>
      <w:tr w:rsidR="00294D1D" w:rsidRPr="00294D1D" w:rsidTr="00294D1D">
        <w:trPr>
          <w:trHeight w:val="300"/>
          <w:tblCellSpacing w:w="0" w:type="dxa"/>
        </w:trPr>
        <w:tc>
          <w:tcPr>
            <w:tcW w:w="6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294D1D">
              <w:rPr>
                <w:rFonts w:ascii="Arial" w:hAnsi="Arial" w:cs="Arial"/>
                <w:color w:val="auto"/>
                <w:sz w:val="18"/>
                <w:szCs w:val="18"/>
              </w:rPr>
              <w:t>2 936 566.33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294D1D">
              <w:rPr>
                <w:rFonts w:ascii="Arial" w:hAnsi="Arial" w:cs="Arial"/>
                <w:color w:val="auto"/>
                <w:sz w:val="18"/>
                <w:szCs w:val="18"/>
              </w:rPr>
              <w:t>580 316.92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294D1D">
              <w:rPr>
                <w:rFonts w:ascii="Arial" w:hAnsi="Arial" w:cs="Arial"/>
                <w:color w:val="auto"/>
                <w:sz w:val="18"/>
                <w:szCs w:val="18"/>
              </w:rPr>
              <w:t>2 356 249.41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18"/>
                <w:szCs w:val="18"/>
              </w:rPr>
            </w:pPr>
            <w:r w:rsidRPr="00294D1D">
              <w:rPr>
                <w:rFonts w:ascii="Arial" w:hAnsi="Arial" w:cs="Arial"/>
                <w:color w:val="auto"/>
                <w:sz w:val="18"/>
                <w:szCs w:val="18"/>
              </w:rPr>
              <w:t>19,8</w:t>
            </w:r>
          </w:p>
        </w:tc>
      </w:tr>
    </w:tbl>
    <w:p w:rsidR="00041B1F" w:rsidRDefault="00041B1F">
      <w:pPr>
        <w:jc w:val="right"/>
        <w:rPr>
          <w:rFonts w:eastAsia="Microsoft YaHei"/>
          <w:color w:val="000000"/>
          <w:sz w:val="16"/>
          <w:szCs w:val="16"/>
        </w:rPr>
      </w:pPr>
    </w:p>
    <w:p w:rsidR="00294D1D" w:rsidRDefault="00294D1D" w:rsidP="00294D1D">
      <w:pPr>
        <w:ind w:left="60"/>
        <w:jc w:val="right"/>
        <w:rPr>
          <w:color w:val="000000"/>
          <w:sz w:val="16"/>
        </w:rPr>
      </w:pPr>
    </w:p>
    <w:p w:rsidR="001F4DD7" w:rsidRDefault="00294D1D" w:rsidP="00294D1D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Приложение 5 </w:t>
      </w:r>
    </w:p>
    <w:p w:rsidR="00294D1D" w:rsidRDefault="00294D1D" w:rsidP="00294D1D">
      <w:pPr>
        <w:ind w:left="60"/>
        <w:jc w:val="right"/>
      </w:pPr>
      <w:r>
        <w:rPr>
          <w:color w:val="000000"/>
          <w:sz w:val="16"/>
        </w:rPr>
        <w:lastRenderedPageBreak/>
        <w:t xml:space="preserve"> к решению Совета депутатов </w:t>
      </w:r>
    </w:p>
    <w:p w:rsidR="00294D1D" w:rsidRDefault="00294D1D" w:rsidP="00294D1D">
      <w:pPr>
        <w:ind w:left="60"/>
        <w:jc w:val="right"/>
      </w:pPr>
      <w:r>
        <w:rPr>
          <w:color w:val="000000"/>
          <w:sz w:val="16"/>
        </w:rPr>
        <w:t xml:space="preserve">МО ГП "Янчукан"  </w:t>
      </w:r>
      <w:r w:rsidR="00A0278F">
        <w:rPr>
          <w:color w:val="000000"/>
          <w:sz w:val="16"/>
        </w:rPr>
        <w:t>от 27.06.2016 г № 8</w:t>
      </w:r>
    </w:p>
    <w:p w:rsidR="00294D1D" w:rsidRDefault="00294D1D" w:rsidP="00294D1D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294D1D" w:rsidRDefault="00294D1D" w:rsidP="00294D1D">
      <w:pPr>
        <w:jc w:val="right"/>
        <w:rPr>
          <w:color w:val="000000"/>
          <w:sz w:val="16"/>
        </w:rPr>
      </w:pPr>
      <w:r>
        <w:rPr>
          <w:color w:val="000000"/>
          <w:sz w:val="16"/>
        </w:rPr>
        <w:t>бюджета МО ГП "Янчукан" за 1 квартал 2016 года"</w:t>
      </w:r>
    </w:p>
    <w:p w:rsidR="00041B1F" w:rsidRDefault="00041B1F">
      <w:pPr>
        <w:jc w:val="right"/>
        <w:rPr>
          <w:rFonts w:eastAsia="Microsoft YaHei"/>
          <w:color w:val="000000"/>
          <w:sz w:val="16"/>
          <w:szCs w:val="16"/>
        </w:rPr>
      </w:pPr>
    </w:p>
    <w:p w:rsidR="00041B1F" w:rsidRDefault="00007028">
      <w:pPr>
        <w:ind w:left="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ИСТОЧНИКИ ФИНАНСИРОВАНИЯ ДЕФИЦИТА БЮДЖЕТА ЗА 1 КВАРТАЛ 2016 ГОДА</w:t>
      </w:r>
    </w:p>
    <w:tbl>
      <w:tblPr>
        <w:tblW w:w="10599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2433"/>
        <w:gridCol w:w="106"/>
        <w:gridCol w:w="3687"/>
        <w:gridCol w:w="1256"/>
        <w:gridCol w:w="927"/>
        <w:gridCol w:w="442"/>
        <w:gridCol w:w="1383"/>
      </w:tblGrid>
      <w:tr w:rsidR="00041B1F" w:rsidTr="001F4DD7">
        <w:trPr>
          <w:gridBefore w:val="1"/>
          <w:gridAfter w:val="2"/>
          <w:wBefore w:w="15" w:type="dxa"/>
          <w:wAfter w:w="1494" w:type="dxa"/>
          <w:trHeight w:val="810"/>
        </w:trPr>
        <w:tc>
          <w:tcPr>
            <w:tcW w:w="2566" w:type="dxa"/>
            <w:shd w:val="clear" w:color="auto" w:fill="auto"/>
            <w:vAlign w:val="bottom"/>
          </w:tcPr>
          <w:p w:rsidR="00041B1F" w:rsidRDefault="000070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бюджета</w:t>
            </w:r>
          </w:p>
        </w:tc>
        <w:tc>
          <w:tcPr>
            <w:tcW w:w="6524" w:type="dxa"/>
            <w:gridSpan w:val="4"/>
            <w:shd w:val="clear" w:color="auto" w:fill="auto"/>
            <w:vAlign w:val="bottom"/>
          </w:tcPr>
          <w:p w:rsidR="00041B1F" w:rsidRDefault="00007028" w:rsidP="00294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МУНИЦИПЛЬНОГО ОБРАЗОВАНИЯ </w:t>
            </w:r>
            <w:r w:rsidR="00294D1D">
              <w:rPr>
                <w:sz w:val="18"/>
                <w:szCs w:val="18"/>
              </w:rPr>
              <w:t>ГОРОДСКОГО</w:t>
            </w:r>
            <w:r>
              <w:rPr>
                <w:sz w:val="18"/>
                <w:szCs w:val="18"/>
              </w:rPr>
              <w:t xml:space="preserve"> ПОСЕЛЕНИЯ "</w:t>
            </w:r>
            <w:r w:rsidR="00294D1D">
              <w:rPr>
                <w:sz w:val="18"/>
                <w:szCs w:val="18"/>
              </w:rPr>
              <w:t>ЯНЧУКАН</w:t>
            </w:r>
            <w:r>
              <w:rPr>
                <w:sz w:val="18"/>
                <w:szCs w:val="18"/>
              </w:rPr>
              <w:t>" СЕВЕРО-БАЙКАЛЬСКОГО РАЙОНА</w:t>
            </w:r>
          </w:p>
        </w:tc>
      </w:tr>
      <w:tr w:rsidR="00041B1F" w:rsidTr="001F4DD7">
        <w:trPr>
          <w:gridBefore w:val="1"/>
          <w:gridAfter w:val="2"/>
          <w:wBefore w:w="15" w:type="dxa"/>
          <w:wAfter w:w="1494" w:type="dxa"/>
          <w:trHeight w:val="270"/>
        </w:trPr>
        <w:tc>
          <w:tcPr>
            <w:tcW w:w="2566" w:type="dxa"/>
            <w:shd w:val="clear" w:color="auto" w:fill="auto"/>
            <w:vAlign w:val="bottom"/>
          </w:tcPr>
          <w:p w:rsidR="00041B1F" w:rsidRDefault="000070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измерения: рубли</w:t>
            </w:r>
          </w:p>
        </w:tc>
        <w:tc>
          <w:tcPr>
            <w:tcW w:w="106" w:type="dxa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418" w:type="dxa"/>
            <w:gridSpan w:val="3"/>
            <w:shd w:val="clear" w:color="auto" w:fill="auto"/>
            <w:vAlign w:val="bottom"/>
          </w:tcPr>
          <w:p w:rsidR="00041B1F" w:rsidRDefault="00041B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94D1D" w:rsidRPr="00294D1D" w:rsidTr="001F4DD7">
        <w:tblPrEx>
          <w:tblCellSpacing w:w="0" w:type="dxa"/>
        </w:tblPrEx>
        <w:trPr>
          <w:trHeight w:val="244"/>
          <w:tblCellSpacing w:w="0" w:type="dxa"/>
        </w:trPr>
        <w:tc>
          <w:tcPr>
            <w:tcW w:w="648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Классификатор источников финансирования дефицита бюджета - наименование показателя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Исполнение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auto"/>
                <w:sz w:val="20"/>
                <w:szCs w:val="20"/>
              </w:rPr>
              <w:t>Остаток денежных средств на 01.01.2016</w:t>
            </w:r>
          </w:p>
        </w:tc>
      </w:tr>
      <w:tr w:rsidR="00294D1D" w:rsidRPr="00294D1D" w:rsidTr="001F4DD7">
        <w:tblPrEx>
          <w:tblCellSpacing w:w="0" w:type="dxa"/>
        </w:tblPrEx>
        <w:trPr>
          <w:trHeight w:val="244"/>
          <w:tblCellSpacing w:w="0" w:type="dxa"/>
        </w:trPr>
        <w:tc>
          <w:tcPr>
            <w:tcW w:w="648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94D1D" w:rsidRPr="00294D1D" w:rsidTr="001F4DD7">
        <w:tblPrEx>
          <w:tblCellSpacing w:w="0" w:type="dxa"/>
        </w:tblPrEx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Администрация муниципального образования сельского поселения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-98 154,40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61079,95</w:t>
            </w:r>
          </w:p>
        </w:tc>
      </w:tr>
      <w:tr w:rsidR="00294D1D" w:rsidRPr="00294D1D" w:rsidTr="001F4DD7">
        <w:tblPrEx>
          <w:tblCellSpacing w:w="0" w:type="dxa"/>
        </w:tblPrEx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01050201100000510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FF0000"/>
                <w:sz w:val="15"/>
                <w:szCs w:val="15"/>
              </w:rPr>
              <w:t>-2 936 566,33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Arial" w:hAnsi="Arial" w:cs="Arial"/>
                <w:color w:val="FF0000"/>
                <w:sz w:val="15"/>
                <w:szCs w:val="15"/>
              </w:rPr>
              <w:t>-678 471,32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94D1D" w:rsidRPr="00294D1D" w:rsidTr="001F4DD7">
        <w:tblPrEx>
          <w:tblCellSpacing w:w="0" w:type="dxa"/>
        </w:tblPrEx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01050201100000610</w:t>
            </w:r>
          </w:p>
        </w:tc>
        <w:tc>
          <w:tcPr>
            <w:tcW w:w="4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2 936 566,33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  <w:r w:rsidRPr="00294D1D">
              <w:rPr>
                <w:rFonts w:ascii="Calibri" w:hAnsi="Calibri"/>
                <w:color w:val="000000"/>
                <w:sz w:val="20"/>
                <w:szCs w:val="20"/>
              </w:rPr>
              <w:t>580 316,92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D1D" w:rsidRPr="00294D1D" w:rsidRDefault="00294D1D" w:rsidP="00294D1D">
            <w:pPr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C83DFB" w:rsidRDefault="00C83DFB" w:rsidP="002A23A4">
      <w:pPr>
        <w:spacing w:before="100" w:beforeAutospacing="1"/>
        <w:jc w:val="center"/>
        <w:rPr>
          <w:b/>
          <w:bCs/>
          <w:sz w:val="22"/>
          <w:szCs w:val="22"/>
        </w:rPr>
      </w:pPr>
    </w:p>
    <w:p w:rsidR="002A23A4" w:rsidRPr="002A23A4" w:rsidRDefault="002A23A4" w:rsidP="00A0278F">
      <w:pPr>
        <w:jc w:val="center"/>
      </w:pPr>
      <w:bookmarkStart w:id="0" w:name="_GoBack"/>
      <w:bookmarkEnd w:id="0"/>
      <w:r w:rsidRPr="002A23A4">
        <w:rPr>
          <w:b/>
          <w:bCs/>
          <w:sz w:val="22"/>
          <w:szCs w:val="22"/>
        </w:rPr>
        <w:t>Пояснительная записка к отчету об исполнении бюджета</w:t>
      </w:r>
    </w:p>
    <w:p w:rsidR="002A23A4" w:rsidRPr="002A23A4" w:rsidRDefault="002A23A4" w:rsidP="00A0278F">
      <w:pPr>
        <w:jc w:val="center"/>
      </w:pPr>
      <w:r w:rsidRPr="002A23A4">
        <w:rPr>
          <w:b/>
          <w:bCs/>
          <w:sz w:val="22"/>
          <w:szCs w:val="22"/>
        </w:rPr>
        <w:t>МО ГП «Янчукан» за 1 квартал 2016 года</w:t>
      </w:r>
    </w:p>
    <w:p w:rsidR="002A23A4" w:rsidRPr="002A23A4" w:rsidRDefault="002A23A4" w:rsidP="00C83DFB">
      <w:pPr>
        <w:spacing w:before="100" w:beforeAutospacing="1"/>
        <w:ind w:firstLine="408"/>
        <w:jc w:val="both"/>
        <w:rPr>
          <w:sz w:val="22"/>
          <w:szCs w:val="22"/>
        </w:rPr>
      </w:pPr>
      <w:r w:rsidRPr="002A23A4">
        <w:rPr>
          <w:sz w:val="22"/>
          <w:szCs w:val="22"/>
        </w:rPr>
        <w:t xml:space="preserve">Исполнение бюджета осуществлялось на основе Решения Совета депутатов МО ГП «Янчукан» от 30.12.2015 № 21 </w:t>
      </w:r>
      <w:r w:rsidRPr="002A23A4">
        <w:rPr>
          <w:b/>
          <w:bCs/>
          <w:sz w:val="22"/>
          <w:szCs w:val="22"/>
        </w:rPr>
        <w:t>«</w:t>
      </w:r>
      <w:r w:rsidRPr="002A23A4">
        <w:rPr>
          <w:sz w:val="22"/>
          <w:szCs w:val="22"/>
        </w:rPr>
        <w:t>О бюджете муниципального образования городского поселения «Янчукан» на 2016</w:t>
      </w:r>
      <w:r w:rsidRPr="002A23A4">
        <w:rPr>
          <w:b/>
          <w:bCs/>
          <w:i/>
          <w:iCs/>
          <w:sz w:val="22"/>
          <w:szCs w:val="22"/>
        </w:rPr>
        <w:t xml:space="preserve">» </w:t>
      </w:r>
      <w:r w:rsidRPr="002A23A4">
        <w:rPr>
          <w:sz w:val="22"/>
          <w:szCs w:val="22"/>
        </w:rPr>
        <w:t>с учетом изменений и дополнений, внесенных в указанное Решение, а также в соответствии с федеральными и республиканскими нормативными правовыми актами, нормативными правовыми актами района и поселения, регламентирующими бюджетный процесс.Бюджет МО ГП «Янчукан»за 1 квартал 2016 года исполнен со следующими показателями:</w:t>
      </w:r>
    </w:p>
    <w:p w:rsidR="002A23A4" w:rsidRPr="002A23A4" w:rsidRDefault="002A23A4" w:rsidP="00C83DFB">
      <w:pPr>
        <w:spacing w:before="100" w:beforeAutospacing="1"/>
        <w:ind w:firstLine="567"/>
        <w:contextualSpacing/>
        <w:jc w:val="both"/>
      </w:pPr>
      <w:r w:rsidRPr="002A23A4">
        <w:rPr>
          <w:sz w:val="22"/>
          <w:szCs w:val="22"/>
        </w:rPr>
        <w:t xml:space="preserve">Доходная часть бюджета исполнена в сумме 678,5 тыс. руб., что составляет 23,1 % к годовому плану. </w:t>
      </w:r>
    </w:p>
    <w:p w:rsidR="002A23A4" w:rsidRPr="002A23A4" w:rsidRDefault="002A23A4" w:rsidP="00C83DFB">
      <w:pPr>
        <w:spacing w:before="100" w:beforeAutospacing="1"/>
        <w:ind w:firstLine="567"/>
        <w:contextualSpacing/>
        <w:jc w:val="both"/>
      </w:pPr>
      <w:r w:rsidRPr="002A23A4">
        <w:rPr>
          <w:sz w:val="22"/>
          <w:szCs w:val="22"/>
        </w:rPr>
        <w:t xml:space="preserve">Исполнение по расходам бюджета за 1 квартал 2016 года составляет 580,3 тыс. руб., или 19,8 % к годовому плану </w:t>
      </w:r>
    </w:p>
    <w:p w:rsidR="002A23A4" w:rsidRPr="002A23A4" w:rsidRDefault="002A23A4" w:rsidP="00C83DFB">
      <w:pPr>
        <w:spacing w:before="100" w:beforeAutospacing="1"/>
        <w:ind w:firstLine="567"/>
        <w:contextualSpacing/>
        <w:jc w:val="both"/>
      </w:pPr>
      <w:r w:rsidRPr="002A23A4">
        <w:rPr>
          <w:sz w:val="22"/>
          <w:szCs w:val="22"/>
        </w:rPr>
        <w:t xml:space="preserve">Профицит бюджета Янчуканского городского поселения составляет 98,1тыс. руб. </w:t>
      </w:r>
    </w:p>
    <w:p w:rsidR="002A23A4" w:rsidRPr="002A23A4" w:rsidRDefault="002A23A4" w:rsidP="00C83DFB">
      <w:pPr>
        <w:spacing w:before="100" w:beforeAutospacing="1"/>
        <w:ind w:firstLine="567"/>
        <w:contextualSpacing/>
        <w:jc w:val="both"/>
      </w:pPr>
      <w:r w:rsidRPr="002A23A4">
        <w:rPr>
          <w:sz w:val="22"/>
          <w:szCs w:val="22"/>
        </w:rPr>
        <w:t>Соотношение основных показателей исполнения бюджета приведено в Таблице 1.</w:t>
      </w:r>
    </w:p>
    <w:tbl>
      <w:tblPr>
        <w:tblW w:w="95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2A23A4" w:rsidRPr="002A23A4" w:rsidTr="002A23A4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1 квартал 2016 года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1 квартал 2015 года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Темп роста, %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Доходы местного бюджета, всего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678 471,32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658223,88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103,0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в т.ч.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- собственные доходы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 xml:space="preserve">- безвозмездные </w:t>
            </w: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поступления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313 799,02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364 672,30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287203,88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371020,00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109,2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98,3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Расходы местного бюджета, всего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580 316,92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641907,77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90,4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в т.ч.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 xml:space="preserve">- межбюджетные 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lastRenderedPageBreak/>
              <w:t>трансферты</w:t>
            </w: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- текущие расходы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134200,00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446116,92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214200,00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427707,77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62,7</w:t>
            </w:r>
          </w:p>
          <w:p w:rsidR="002A23A4" w:rsidRPr="002A23A4" w:rsidRDefault="002A23A4" w:rsidP="002A23A4">
            <w:pPr>
              <w:spacing w:before="100" w:beforeAutospacing="1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2A23A4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104,3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lastRenderedPageBreak/>
              <w:t>Дефицит (профицит)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98154,40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16316,21</w:t>
            </w:r>
          </w:p>
        </w:tc>
        <w:tc>
          <w:tcPr>
            <w:tcW w:w="2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2A23A4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</w:p>
        </w:tc>
      </w:tr>
    </w:tbl>
    <w:p w:rsidR="002A23A4" w:rsidRPr="002A23A4" w:rsidRDefault="002A23A4" w:rsidP="001E169B">
      <w:pPr>
        <w:spacing w:before="100" w:beforeAutospacing="1"/>
        <w:ind w:left="363"/>
        <w:contextualSpacing/>
      </w:pPr>
    </w:p>
    <w:p w:rsidR="002A23A4" w:rsidRPr="002A23A4" w:rsidRDefault="002A23A4" w:rsidP="001E169B">
      <w:pPr>
        <w:spacing w:before="100" w:beforeAutospacing="1"/>
        <w:ind w:left="363"/>
        <w:contextualSpacing/>
        <w:jc w:val="center"/>
      </w:pPr>
      <w:r w:rsidRPr="002A23A4">
        <w:rPr>
          <w:b/>
          <w:bCs/>
          <w:color w:val="333333"/>
          <w:sz w:val="22"/>
          <w:szCs w:val="22"/>
        </w:rPr>
        <w:t>Исполнение доходной части бюджета МО ГП «Янчукан»</w:t>
      </w:r>
    </w:p>
    <w:p w:rsidR="002A23A4" w:rsidRPr="002A23A4" w:rsidRDefault="002A23A4" w:rsidP="001E169B">
      <w:pPr>
        <w:spacing w:before="100" w:beforeAutospacing="1"/>
        <w:ind w:left="363"/>
        <w:contextualSpacing/>
      </w:pPr>
    </w:p>
    <w:p w:rsidR="002A23A4" w:rsidRPr="002A23A4" w:rsidRDefault="002A23A4" w:rsidP="001E169B">
      <w:pPr>
        <w:spacing w:before="100" w:beforeAutospacing="1"/>
        <w:ind w:left="363"/>
        <w:contextualSpacing/>
      </w:pPr>
      <w:r w:rsidRPr="002A23A4">
        <w:rPr>
          <w:b/>
          <w:bCs/>
          <w:sz w:val="22"/>
          <w:szCs w:val="22"/>
        </w:rPr>
        <w:t xml:space="preserve">Собственные доходы бюджета </w:t>
      </w:r>
    </w:p>
    <w:p w:rsidR="002A23A4" w:rsidRPr="002A23A4" w:rsidRDefault="002A23A4" w:rsidP="00C83DFB">
      <w:pPr>
        <w:spacing w:before="100" w:beforeAutospacing="1"/>
        <w:ind w:firstLine="539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Собственные доходы бюджета МО ГП «Янчукан» (налоговые, неналоговые, от оказания платных услуг) запланированы на 2016 год в сумме 955,4 тыс. руб., и исполнены на 32,8 % . Поступление собственных доходов по сравнению с аналогичным периодом прошлого года увеличилось на 9,2 % за счет увеличения поступлений по налогу на доходы физических лиц, налогу на имущество.</w:t>
      </w:r>
    </w:p>
    <w:p w:rsidR="002A23A4" w:rsidRPr="002A23A4" w:rsidRDefault="002A23A4" w:rsidP="00C83DFB">
      <w:pPr>
        <w:spacing w:before="100" w:beforeAutospacing="1"/>
        <w:ind w:firstLine="539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Доля поступивших собственных доходов за отчетный период в общей сумме поступивших доходов составила 46,3 %.</w:t>
      </w:r>
    </w:p>
    <w:p w:rsidR="002A23A4" w:rsidRPr="002A23A4" w:rsidRDefault="002A23A4" w:rsidP="001E169B">
      <w:pPr>
        <w:spacing w:before="100" w:beforeAutospacing="1"/>
        <w:ind w:firstLine="539"/>
        <w:contextualSpacing/>
        <w:rPr>
          <w:sz w:val="22"/>
          <w:szCs w:val="22"/>
        </w:rPr>
      </w:pPr>
    </w:p>
    <w:p w:rsidR="002A23A4" w:rsidRPr="002A23A4" w:rsidRDefault="002A23A4" w:rsidP="001E169B">
      <w:pPr>
        <w:spacing w:before="100" w:beforeAutospacing="1"/>
        <w:ind w:firstLine="539"/>
        <w:contextualSpacing/>
        <w:rPr>
          <w:sz w:val="22"/>
          <w:szCs w:val="22"/>
        </w:rPr>
      </w:pPr>
      <w:r w:rsidRPr="002A23A4">
        <w:rPr>
          <w:b/>
          <w:bCs/>
          <w:sz w:val="22"/>
          <w:szCs w:val="22"/>
        </w:rPr>
        <w:t>Безвозмездные поступления</w:t>
      </w:r>
    </w:p>
    <w:p w:rsidR="002A23A4" w:rsidRPr="002A23A4" w:rsidRDefault="002A23A4" w:rsidP="00C83DFB">
      <w:pPr>
        <w:spacing w:before="100" w:beforeAutospacing="1"/>
        <w:ind w:right="-6" w:firstLine="539"/>
        <w:contextualSpacing/>
        <w:jc w:val="both"/>
        <w:rPr>
          <w:spacing w:val="8"/>
        </w:rPr>
      </w:pPr>
      <w:r w:rsidRPr="002A23A4">
        <w:rPr>
          <w:color w:val="000000"/>
          <w:spacing w:val="8"/>
          <w:sz w:val="22"/>
          <w:szCs w:val="22"/>
        </w:rPr>
        <w:t xml:space="preserve">Безвозмездные поступления от других бюджетов бюджетной системыисполнены в сумме 364,7 тыс. рублей, что составляет 18,4 % от годового объема плановых поступлений по данной статье. Безвозмездные поступления в соотношении с аналогичным периодом прошлого года составили 98,3 %. </w:t>
      </w:r>
    </w:p>
    <w:p w:rsidR="002A23A4" w:rsidRPr="002A23A4" w:rsidRDefault="002A23A4" w:rsidP="00C83DFB">
      <w:pPr>
        <w:numPr>
          <w:ilvl w:val="0"/>
          <w:numId w:val="4"/>
        </w:numPr>
        <w:spacing w:before="119" w:after="119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 xml:space="preserve">Дотации местным бюджетам на выравнивание уровня бюджетной обеспеченности запланированы в сумме 986,0 рублей, исполнены на 55,1 % (443,0 рублей). </w:t>
      </w:r>
    </w:p>
    <w:p w:rsidR="002A23A4" w:rsidRPr="002A23A4" w:rsidRDefault="002A23A4" w:rsidP="00C83DFB">
      <w:pPr>
        <w:numPr>
          <w:ilvl w:val="0"/>
          <w:numId w:val="4"/>
        </w:numPr>
        <w:spacing w:before="119" w:after="119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Субвенции бюджетам поселений на осуществление первичного воинского учета поступили в сумме 27,3 тыс.рублей, что составляет 25,0 % к запланированным поступлениям и 104,0 % к уровню 2015 года.</w:t>
      </w:r>
    </w:p>
    <w:p w:rsidR="002A23A4" w:rsidRPr="002A23A4" w:rsidRDefault="002A23A4" w:rsidP="00C83DFB">
      <w:pPr>
        <w:numPr>
          <w:ilvl w:val="0"/>
          <w:numId w:val="4"/>
        </w:numPr>
        <w:spacing w:before="100" w:beforeAutospacing="1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Прочие межбюджетные трансферты, передаваемые бюджетам поселений.</w:t>
      </w:r>
    </w:p>
    <w:p w:rsidR="002A23A4" w:rsidRPr="002A23A4" w:rsidRDefault="002A23A4" w:rsidP="00C83DFB">
      <w:pPr>
        <w:spacing w:before="100" w:beforeAutospacing="1"/>
        <w:ind w:firstLine="567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 xml:space="preserve">В 1 квартале 2016 года прочие межбюджетные трансферты на финансовую поддержку </w:t>
      </w:r>
    </w:p>
    <w:p w:rsidR="002A23A4" w:rsidRPr="002A23A4" w:rsidRDefault="002A23A4" w:rsidP="00C83DFB">
      <w:pPr>
        <w:spacing w:before="100" w:beforeAutospacing="1"/>
        <w:ind w:firstLine="567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 xml:space="preserve">ТОС посредством республиканского конкурса "Лучшее территориальное общественное </w:t>
      </w:r>
    </w:p>
    <w:p w:rsidR="002A23A4" w:rsidRPr="002A23A4" w:rsidRDefault="002A23A4" w:rsidP="00C83DFB">
      <w:pPr>
        <w:spacing w:before="100" w:beforeAutospacing="1"/>
        <w:ind w:firstLine="510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самоуправление" не поступали.</w:t>
      </w:r>
    </w:p>
    <w:p w:rsidR="002A23A4" w:rsidRPr="002A23A4" w:rsidRDefault="002A23A4" w:rsidP="00C83DFB">
      <w:pPr>
        <w:numPr>
          <w:ilvl w:val="0"/>
          <w:numId w:val="5"/>
        </w:numPr>
        <w:spacing w:before="119" w:after="119"/>
        <w:contextualSpacing/>
        <w:jc w:val="both"/>
      </w:pPr>
      <w:r w:rsidRPr="002A23A4">
        <w:t>Прочие безвозмездные поступления в бюджеты сельских поселений от бюджетов муниципальных районов в 1 квартале 2016 года сложились в сумме 336,8 тыс.руб., в 1 квартале 2015 года 344,1 тыс.руб. Объем безвозмездных поступлений составил 97,9 % к уровню прошлого года.</w:t>
      </w:r>
    </w:p>
    <w:p w:rsidR="002A23A4" w:rsidRPr="002A23A4" w:rsidRDefault="002A23A4" w:rsidP="001E169B">
      <w:pPr>
        <w:spacing w:before="100" w:beforeAutospacing="1"/>
        <w:ind w:firstLine="539"/>
        <w:rPr>
          <w:sz w:val="22"/>
          <w:szCs w:val="22"/>
        </w:rPr>
      </w:pPr>
      <w:r w:rsidRPr="002A23A4">
        <w:rPr>
          <w:sz w:val="22"/>
          <w:szCs w:val="22"/>
        </w:rPr>
        <w:t>Структура исполнения доходов в сравнении с 1 кварталом 2015 года представлена в таблице:</w:t>
      </w:r>
    </w:p>
    <w:tbl>
      <w:tblPr>
        <w:tblW w:w="93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82"/>
        <w:gridCol w:w="1447"/>
        <w:gridCol w:w="1624"/>
        <w:gridCol w:w="1222"/>
      </w:tblGrid>
      <w:tr w:rsidR="002A23A4" w:rsidRPr="002A23A4" w:rsidTr="002A23A4">
        <w:trPr>
          <w:trHeight w:val="705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center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b/>
                <w:bCs/>
                <w:color w:val="000000"/>
                <w:sz w:val="20"/>
                <w:szCs w:val="20"/>
              </w:rPr>
              <w:t>Исполнено за 1 квартал 2016 года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center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b/>
                <w:bCs/>
                <w:color w:val="000000"/>
                <w:sz w:val="20"/>
                <w:szCs w:val="20"/>
              </w:rPr>
              <w:t>Исполнено за 1 квартал 2015 года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center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b/>
                <w:bCs/>
                <w:color w:val="000000"/>
                <w:sz w:val="20"/>
                <w:szCs w:val="20"/>
              </w:rPr>
              <w:t>Темп роста, %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678471,32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658223,88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313799,02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287203,88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228645,08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231020,51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228645,08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231020,51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13255,83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13622,80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97,3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915,41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3344,93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669,09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914,0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2675,84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34,1</w:t>
            </w:r>
          </w:p>
        </w:tc>
      </w:tr>
      <w:tr w:rsidR="002A23A4" w:rsidRPr="002A23A4" w:rsidTr="002A23A4">
        <w:trPr>
          <w:trHeight w:val="21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0"/>
                <w:szCs w:val="20"/>
              </w:rPr>
              <w:lastRenderedPageBreak/>
              <w:t>ДОХОДЫ ОТ СДАЧИ В АРЕНДУ ИМУЩЕСТВА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17000,00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39215,64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43,4</w:t>
            </w:r>
          </w:p>
        </w:tc>
      </w:tr>
      <w:tr w:rsidR="002A23A4" w:rsidRPr="002A23A4" w:rsidTr="002A23A4">
        <w:trPr>
          <w:trHeight w:val="21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53982,70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0,0,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364672,30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371020,00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98,3</w:t>
            </w:r>
          </w:p>
        </w:tc>
      </w:tr>
      <w:tr w:rsidR="002A23A4" w:rsidRPr="002A23A4" w:rsidTr="002A23A4">
        <w:trPr>
          <w:trHeight w:val="63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364672,30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371020,00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98,3</w:t>
            </w:r>
          </w:p>
        </w:tc>
      </w:tr>
      <w:tr w:rsidR="002A23A4" w:rsidRPr="002A23A4" w:rsidTr="002A23A4">
        <w:trPr>
          <w:trHeight w:val="255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543,00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81,0</w:t>
            </w:r>
          </w:p>
        </w:tc>
      </w:tr>
      <w:tr w:rsidR="002A23A4" w:rsidRPr="002A23A4" w:rsidTr="002A23A4">
        <w:trPr>
          <w:trHeight w:val="63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27325,00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26250,000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104,0</w:t>
            </w:r>
          </w:p>
        </w:tc>
      </w:tr>
      <w:tr w:rsidR="002A23A4" w:rsidRPr="002A23A4" w:rsidTr="002A23A4">
        <w:trPr>
          <w:trHeight w:val="150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150" w:lineRule="atLeast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A23A4" w:rsidRPr="002A23A4" w:rsidTr="002A23A4">
        <w:trPr>
          <w:trHeight w:val="375"/>
          <w:tblCellSpacing w:w="0" w:type="dxa"/>
        </w:trPr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336804,30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344100,00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9" w:type="dxa"/>
              <w:bottom w:w="0" w:type="dxa"/>
              <w:right w:w="108" w:type="dxa"/>
            </w:tcMar>
            <w:vAlign w:val="bottom"/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color w:val="000000"/>
                <w:sz w:val="20"/>
                <w:szCs w:val="20"/>
              </w:rPr>
              <w:t>97,9</w:t>
            </w:r>
          </w:p>
        </w:tc>
      </w:tr>
    </w:tbl>
    <w:p w:rsidR="002A23A4" w:rsidRPr="002A23A4" w:rsidRDefault="002A23A4" w:rsidP="001E169B">
      <w:pPr>
        <w:spacing w:before="100" w:beforeAutospacing="1"/>
        <w:ind w:firstLine="539"/>
        <w:contextualSpacing/>
        <w:rPr>
          <w:sz w:val="22"/>
          <w:szCs w:val="22"/>
        </w:rPr>
      </w:pPr>
    </w:p>
    <w:p w:rsidR="00A0278F" w:rsidRDefault="00A0278F" w:rsidP="001E169B">
      <w:pPr>
        <w:spacing w:before="100" w:beforeAutospacing="1"/>
        <w:ind w:left="363"/>
        <w:contextualSpacing/>
        <w:jc w:val="center"/>
        <w:rPr>
          <w:b/>
          <w:bCs/>
          <w:color w:val="333333"/>
          <w:sz w:val="22"/>
          <w:szCs w:val="22"/>
        </w:rPr>
      </w:pPr>
    </w:p>
    <w:p w:rsidR="002A23A4" w:rsidRPr="002A23A4" w:rsidRDefault="002A23A4" w:rsidP="001E169B">
      <w:pPr>
        <w:spacing w:before="100" w:beforeAutospacing="1"/>
        <w:ind w:left="363"/>
        <w:contextualSpacing/>
        <w:jc w:val="center"/>
      </w:pPr>
      <w:r w:rsidRPr="002A23A4">
        <w:rPr>
          <w:b/>
          <w:bCs/>
          <w:color w:val="333333"/>
          <w:sz w:val="22"/>
          <w:szCs w:val="22"/>
        </w:rPr>
        <w:t>Исполнение расходной части бюджета МО ГП «Янчукан»</w:t>
      </w:r>
    </w:p>
    <w:p w:rsidR="002A23A4" w:rsidRPr="002A23A4" w:rsidRDefault="002A23A4" w:rsidP="001E169B">
      <w:pPr>
        <w:spacing w:before="100" w:beforeAutospacing="1"/>
        <w:ind w:left="363"/>
        <w:contextualSpacing/>
      </w:pPr>
    </w:p>
    <w:p w:rsidR="002A23A4" w:rsidRPr="002A23A4" w:rsidRDefault="002A23A4" w:rsidP="00C83DFB">
      <w:pPr>
        <w:spacing w:before="100" w:beforeAutospacing="1" w:line="259" w:lineRule="auto"/>
        <w:ind w:firstLine="539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Расходная часть бюджета муниципального образования «Янчукан» за 1 квартал 2016 года при плановых бюджетных ассигнованиях на 2016 год в размере 2936,5 руб. исполнена в сумме 580,3 рублей, что составляет 19,8 % к годовому плану. Местный бюджет за 1 квартал 2016 года исполнен с профицитом в сумме 98,1 тыс. рублей.</w:t>
      </w:r>
    </w:p>
    <w:p w:rsidR="002A23A4" w:rsidRPr="002A23A4" w:rsidRDefault="002A23A4" w:rsidP="00C83DFB">
      <w:pPr>
        <w:spacing w:before="100" w:beforeAutospacing="1" w:line="259" w:lineRule="auto"/>
        <w:ind w:firstLine="539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Финансирование расходных обязательств бюджета осуществлялось на расчетных данных первоочередных расходов, таких как заработная плата с начислениями работникам администрации, оплата за топливно-энергетические ресурсы, связь, обслуживание.</w:t>
      </w:r>
    </w:p>
    <w:p w:rsidR="002A23A4" w:rsidRPr="002A23A4" w:rsidRDefault="002A23A4" w:rsidP="00C83DFB">
      <w:pPr>
        <w:spacing w:before="100" w:beforeAutospacing="1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В структуре расходов бюджета МО ГП «Янчукан» наибольший удельный вес занимают общегосударственные вопросы – 429,1 тыс. рублей или 65,4 % от общей суммы расходов бюджета. Расходы на культуру и кинематографию составили 18,7 %, на жилищно-коммунальное хозяйство 11,5 % в общем объеме расходов.</w:t>
      </w:r>
    </w:p>
    <w:p w:rsidR="002A23A4" w:rsidRDefault="002A23A4" w:rsidP="001E169B">
      <w:pPr>
        <w:spacing w:before="100" w:beforeAutospacing="1"/>
        <w:rPr>
          <w:sz w:val="22"/>
          <w:szCs w:val="22"/>
        </w:rPr>
      </w:pPr>
      <w:r w:rsidRPr="002A23A4">
        <w:rPr>
          <w:sz w:val="22"/>
          <w:szCs w:val="22"/>
        </w:rPr>
        <w:t>Сравнительная таблица исполнения расходной части бюджета муниципального образования:</w:t>
      </w:r>
    </w:p>
    <w:tbl>
      <w:tblPr>
        <w:tblW w:w="95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449"/>
        <w:gridCol w:w="1444"/>
        <w:gridCol w:w="1429"/>
        <w:gridCol w:w="1414"/>
        <w:gridCol w:w="1568"/>
        <w:gridCol w:w="1266"/>
      </w:tblGrid>
      <w:tr w:rsidR="002A23A4" w:rsidRPr="002A23A4" w:rsidTr="00A0278F">
        <w:trPr>
          <w:tblCellSpacing w:w="0" w:type="dxa"/>
        </w:trPr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Исполнение бюджета 1 квартал 2016 года, тыс. руб.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Доля в общем объеме затрат, %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Исполнение бюджета 1 квартал 2015 года, тыс. руб.</w:t>
            </w:r>
          </w:p>
        </w:tc>
        <w:tc>
          <w:tcPr>
            <w:tcW w:w="1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Доля в общем объеме затрат, %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Динамика, %</w:t>
            </w:r>
          </w:p>
        </w:tc>
      </w:tr>
      <w:tr w:rsidR="002A23A4" w:rsidRPr="002A23A4" w:rsidTr="00A0278F">
        <w:trPr>
          <w:tblCellSpacing w:w="0" w:type="dxa"/>
        </w:trPr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580316,92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100,0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641907,77</w:t>
            </w:r>
          </w:p>
        </w:tc>
        <w:tc>
          <w:tcPr>
            <w:tcW w:w="1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100,0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90,4</w:t>
            </w:r>
          </w:p>
        </w:tc>
      </w:tr>
      <w:tr w:rsidR="002A23A4" w:rsidRPr="002A23A4" w:rsidTr="00A0278F">
        <w:trPr>
          <w:tblCellSpacing w:w="0" w:type="dxa"/>
        </w:trPr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в том числе: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</w:p>
        </w:tc>
      </w:tr>
      <w:tr w:rsidR="002A23A4" w:rsidRPr="002A23A4" w:rsidTr="00A0278F">
        <w:trPr>
          <w:tblCellSpacing w:w="0" w:type="dxa"/>
        </w:trPr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423792,85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73,0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354643,63</w:t>
            </w:r>
          </w:p>
        </w:tc>
        <w:tc>
          <w:tcPr>
            <w:tcW w:w="1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55,2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119,5</w:t>
            </w:r>
          </w:p>
        </w:tc>
      </w:tr>
      <w:tr w:rsidR="002A23A4" w:rsidRPr="002A23A4" w:rsidTr="00A0278F">
        <w:trPr>
          <w:tblCellSpacing w:w="0" w:type="dxa"/>
        </w:trPr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13986,88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2,4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26250,00</w:t>
            </w:r>
          </w:p>
        </w:tc>
        <w:tc>
          <w:tcPr>
            <w:tcW w:w="1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4,1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53,3</w:t>
            </w:r>
          </w:p>
        </w:tc>
      </w:tr>
      <w:tr w:rsidR="002A23A4" w:rsidRPr="002A23A4" w:rsidTr="00A0278F">
        <w:trPr>
          <w:tblCellSpacing w:w="0" w:type="dxa"/>
        </w:trPr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 xml:space="preserve">Национальная </w:t>
            </w:r>
            <w:r w:rsidRPr="002A23A4">
              <w:rPr>
                <w:sz w:val="22"/>
                <w:szCs w:val="22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lastRenderedPageBreak/>
              <w:t>0,0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11250,00</w:t>
            </w:r>
          </w:p>
        </w:tc>
        <w:tc>
          <w:tcPr>
            <w:tcW w:w="1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1,8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0,0</w:t>
            </w:r>
          </w:p>
        </w:tc>
      </w:tr>
      <w:tr w:rsidR="002A23A4" w:rsidRPr="002A23A4" w:rsidTr="00A0278F">
        <w:trPr>
          <w:tblCellSpacing w:w="0" w:type="dxa"/>
        </w:trPr>
        <w:tc>
          <w:tcPr>
            <w:tcW w:w="244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44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50227,19</w:t>
            </w:r>
          </w:p>
        </w:tc>
        <w:tc>
          <w:tcPr>
            <w:tcW w:w="142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8,7</w:t>
            </w:r>
          </w:p>
        </w:tc>
        <w:tc>
          <w:tcPr>
            <w:tcW w:w="141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bookmarkStart w:id="1" w:name="__DdeLink__922_2123979301"/>
            <w:bookmarkEnd w:id="1"/>
            <w:r w:rsidRPr="002A23A4">
              <w:rPr>
                <w:sz w:val="22"/>
                <w:szCs w:val="22"/>
                <w:lang w:val="en-US"/>
              </w:rPr>
              <w:t>111164,14</w:t>
            </w:r>
          </w:p>
        </w:tc>
        <w:tc>
          <w:tcPr>
            <w:tcW w:w="156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17,3</w:t>
            </w:r>
          </w:p>
        </w:tc>
        <w:tc>
          <w:tcPr>
            <w:tcW w:w="126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45,2</w:t>
            </w:r>
          </w:p>
        </w:tc>
      </w:tr>
      <w:tr w:rsidR="002A23A4" w:rsidRPr="002A23A4" w:rsidTr="00A0278F">
        <w:trPr>
          <w:tblCellSpacing w:w="0" w:type="dxa"/>
        </w:trPr>
        <w:tc>
          <w:tcPr>
            <w:tcW w:w="24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92400,00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15,9</w:t>
            </w: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138600,00</w:t>
            </w:r>
          </w:p>
        </w:tc>
        <w:tc>
          <w:tcPr>
            <w:tcW w:w="1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21,6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66,7</w:t>
            </w:r>
          </w:p>
        </w:tc>
      </w:tr>
    </w:tbl>
    <w:p w:rsidR="001E169B" w:rsidRDefault="001E169B" w:rsidP="001E169B">
      <w:pPr>
        <w:spacing w:before="100" w:beforeAutospacing="1" w:line="259" w:lineRule="auto"/>
        <w:ind w:firstLine="539"/>
        <w:contextualSpacing/>
        <w:rPr>
          <w:b/>
          <w:bCs/>
          <w:sz w:val="22"/>
          <w:szCs w:val="22"/>
        </w:rPr>
      </w:pPr>
    </w:p>
    <w:p w:rsidR="002A23A4" w:rsidRPr="002A23A4" w:rsidRDefault="002A23A4" w:rsidP="00C83DFB">
      <w:pPr>
        <w:spacing w:before="100" w:beforeAutospacing="1" w:line="259" w:lineRule="auto"/>
        <w:ind w:firstLine="539"/>
        <w:contextualSpacing/>
        <w:jc w:val="both"/>
        <w:rPr>
          <w:sz w:val="22"/>
          <w:szCs w:val="22"/>
        </w:rPr>
      </w:pPr>
      <w:r w:rsidRPr="002A23A4">
        <w:rPr>
          <w:b/>
          <w:bCs/>
          <w:sz w:val="22"/>
          <w:szCs w:val="22"/>
        </w:rPr>
        <w:t>Раздел 01 « Общегосударственные вопросы»</w:t>
      </w:r>
    </w:p>
    <w:p w:rsidR="002A23A4" w:rsidRPr="002A23A4" w:rsidRDefault="002A23A4" w:rsidP="00C83DFB">
      <w:pPr>
        <w:spacing w:before="100" w:beforeAutospacing="1"/>
        <w:ind w:firstLine="539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Расходы по данному разделу произведены в сумме 423,8 тыс.рублей, что составляет 119,5 % общего объема затрат, произведенных в 1 квартале 2015 года.</w:t>
      </w:r>
    </w:p>
    <w:p w:rsidR="002A23A4" w:rsidRPr="002A23A4" w:rsidRDefault="002A23A4" w:rsidP="00C83DFB">
      <w:pPr>
        <w:spacing w:before="100" w:beforeAutospacing="1"/>
        <w:ind w:firstLine="539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В структуре расходов основная доля затрат приходится на заработную плату и начисления на выплаты по заработной плате – 74,7 %. на услуги связи – 2,3 %, на коммунальные услуги 0,8%, расходы на приобретение товарно-материальных ценностей составляют 9,7%, оплата работ, услуг – 0,7 %, перечисление трансфертов на осуществление полномочий, переданных на районный уровень – 9,6 %.</w:t>
      </w:r>
    </w:p>
    <w:p w:rsidR="002A23A4" w:rsidRPr="002A23A4" w:rsidRDefault="002A23A4" w:rsidP="001E169B">
      <w:pPr>
        <w:spacing w:before="100" w:beforeAutospacing="1"/>
        <w:ind w:firstLine="539"/>
        <w:contextualSpacing/>
        <w:rPr>
          <w:sz w:val="22"/>
          <w:szCs w:val="22"/>
        </w:rPr>
      </w:pPr>
      <w:r w:rsidRPr="002A23A4">
        <w:rPr>
          <w:sz w:val="22"/>
          <w:szCs w:val="22"/>
        </w:rPr>
        <w:t>Динамика расходов приведена в Таблице 2.</w:t>
      </w:r>
    </w:p>
    <w:p w:rsidR="002A23A4" w:rsidRPr="002A23A4" w:rsidRDefault="002A23A4" w:rsidP="00C83DFB">
      <w:pPr>
        <w:spacing w:before="100" w:beforeAutospacing="1"/>
        <w:ind w:left="8029" w:firstLine="539"/>
        <w:contextualSpacing/>
        <w:rPr>
          <w:sz w:val="22"/>
          <w:szCs w:val="22"/>
        </w:rPr>
      </w:pPr>
      <w:r w:rsidRPr="002A23A4">
        <w:rPr>
          <w:sz w:val="16"/>
          <w:szCs w:val="16"/>
        </w:rPr>
        <w:t>Таблица 2.</w:t>
      </w:r>
    </w:p>
    <w:tbl>
      <w:tblPr>
        <w:tblW w:w="95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2A23A4" w:rsidRPr="002A23A4" w:rsidTr="002A23A4">
        <w:trPr>
          <w:tblCellSpacing w:w="0" w:type="dxa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Исполнение бюджета 1 квартал 2016 года, тыс. руб.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Исполнение бюджета 1 квартал 2015 года, тыс. руб.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Темп роста (снижения), %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Всего расходов по разделу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423792,85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354643,63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119,5</w:t>
            </w:r>
          </w:p>
        </w:tc>
      </w:tr>
      <w:tr w:rsidR="002A23A4" w:rsidRPr="002A23A4" w:rsidTr="002A23A4">
        <w:trPr>
          <w:trHeight w:val="120"/>
          <w:tblCellSpacing w:w="0" w:type="dxa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120" w:lineRule="atLeast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в том числе: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1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1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12"/>
                <w:szCs w:val="22"/>
              </w:rPr>
            </w:pPr>
          </w:p>
        </w:tc>
      </w:tr>
      <w:tr w:rsidR="002A23A4" w:rsidRPr="002A23A4" w:rsidTr="002A23A4">
        <w:trPr>
          <w:tblCellSpacing w:w="0" w:type="dxa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 xml:space="preserve">Фонд заработной платы с начислениями на выплаты 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1E169B" w:rsidRDefault="001E169B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</w:p>
          <w:p w:rsidR="001E169B" w:rsidRDefault="001E169B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</w:p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363383,22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255123,53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142,4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Услуги связи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4242,53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7166,33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59,2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8033,19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22659,77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35,4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Приобретение ТМЦ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0,00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0,0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6339,91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5344,00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118,6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Трансферты на осуществление полномочий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41800,0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64350,00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line="288" w:lineRule="auto"/>
              <w:contextualSpacing/>
              <w:rPr>
                <w:sz w:val="22"/>
                <w:szCs w:val="22"/>
                <w:lang w:val="en-US"/>
              </w:rPr>
            </w:pPr>
          </w:p>
          <w:p w:rsidR="002A23A4" w:rsidRPr="002A23A4" w:rsidRDefault="002A23A4" w:rsidP="001E169B">
            <w:pPr>
              <w:spacing w:before="100" w:beforeAutospacing="1" w:after="142" w:line="288" w:lineRule="auto"/>
              <w:contextualSpacing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65,0</w:t>
            </w:r>
          </w:p>
        </w:tc>
      </w:tr>
    </w:tbl>
    <w:p w:rsidR="002A23A4" w:rsidRPr="002A23A4" w:rsidRDefault="002A23A4" w:rsidP="001E169B">
      <w:pPr>
        <w:spacing w:before="100" w:beforeAutospacing="1"/>
        <w:rPr>
          <w:sz w:val="22"/>
          <w:szCs w:val="22"/>
        </w:rPr>
      </w:pPr>
    </w:p>
    <w:p w:rsidR="001F4DD7" w:rsidRDefault="001F4DD7" w:rsidP="001E169B">
      <w:pPr>
        <w:spacing w:before="100" w:beforeAutospacing="1" w:line="259" w:lineRule="auto"/>
        <w:ind w:firstLine="539"/>
        <w:contextualSpacing/>
        <w:rPr>
          <w:b/>
          <w:bCs/>
          <w:sz w:val="22"/>
          <w:szCs w:val="22"/>
        </w:rPr>
      </w:pPr>
    </w:p>
    <w:p w:rsidR="001F4DD7" w:rsidRDefault="001F4DD7" w:rsidP="001E169B">
      <w:pPr>
        <w:spacing w:before="100" w:beforeAutospacing="1" w:line="259" w:lineRule="auto"/>
        <w:ind w:firstLine="539"/>
        <w:contextualSpacing/>
        <w:rPr>
          <w:b/>
          <w:bCs/>
          <w:sz w:val="22"/>
          <w:szCs w:val="22"/>
        </w:rPr>
      </w:pPr>
    </w:p>
    <w:p w:rsidR="002A23A4" w:rsidRPr="002A23A4" w:rsidRDefault="002A23A4" w:rsidP="001E169B">
      <w:pPr>
        <w:spacing w:before="100" w:beforeAutospacing="1" w:line="259" w:lineRule="auto"/>
        <w:ind w:firstLine="539"/>
        <w:contextualSpacing/>
        <w:rPr>
          <w:sz w:val="22"/>
          <w:szCs w:val="22"/>
        </w:rPr>
      </w:pPr>
      <w:r w:rsidRPr="002A23A4">
        <w:rPr>
          <w:b/>
          <w:bCs/>
          <w:sz w:val="22"/>
          <w:szCs w:val="22"/>
        </w:rPr>
        <w:t>Раздел 02 « Национальная оборона»</w:t>
      </w:r>
    </w:p>
    <w:p w:rsidR="002A23A4" w:rsidRPr="002A23A4" w:rsidRDefault="002A23A4" w:rsidP="00C83DFB">
      <w:pPr>
        <w:spacing w:before="100" w:beforeAutospacing="1" w:line="259" w:lineRule="auto"/>
        <w:ind w:firstLine="539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lastRenderedPageBreak/>
        <w:t>По данному разделу отражаются расходы, произведенные за счет субвенций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власти.</w:t>
      </w:r>
    </w:p>
    <w:p w:rsidR="002A23A4" w:rsidRPr="002A23A4" w:rsidRDefault="002A23A4" w:rsidP="00C83DFB">
      <w:pPr>
        <w:spacing w:before="100" w:beforeAutospacing="1" w:line="259" w:lineRule="auto"/>
        <w:contextualSpacing/>
        <w:jc w:val="both"/>
        <w:rPr>
          <w:sz w:val="22"/>
          <w:szCs w:val="22"/>
        </w:rPr>
      </w:pPr>
      <w:r w:rsidRPr="002A23A4">
        <w:rPr>
          <w:sz w:val="22"/>
          <w:szCs w:val="22"/>
        </w:rPr>
        <w:t>В 1 квартале 2016 года сумма субвенции составила 13,9 тыс. рублей, что составляет 53,3 % от субвенций, полученных в 1 квартале 2015 года и 12,7 % от объема расходов, запланированных на 2016 год.</w:t>
      </w:r>
    </w:p>
    <w:p w:rsidR="002A23A4" w:rsidRPr="002A23A4" w:rsidRDefault="002A23A4" w:rsidP="001E169B">
      <w:pPr>
        <w:spacing w:before="100" w:beforeAutospacing="1" w:line="259" w:lineRule="auto"/>
        <w:contextualSpacing/>
        <w:rPr>
          <w:sz w:val="22"/>
          <w:szCs w:val="22"/>
        </w:rPr>
      </w:pPr>
    </w:p>
    <w:p w:rsidR="002A23A4" w:rsidRPr="002A23A4" w:rsidRDefault="002A23A4" w:rsidP="00A0278F">
      <w:pPr>
        <w:ind w:firstLine="539"/>
        <w:contextualSpacing/>
        <w:rPr>
          <w:sz w:val="22"/>
          <w:szCs w:val="22"/>
        </w:rPr>
      </w:pPr>
      <w:r w:rsidRPr="002A23A4">
        <w:rPr>
          <w:b/>
          <w:bCs/>
          <w:sz w:val="22"/>
          <w:szCs w:val="22"/>
        </w:rPr>
        <w:t>Раздел 05 « Жилищно-коммунальное хозяйство»</w:t>
      </w:r>
    </w:p>
    <w:p w:rsidR="002A23A4" w:rsidRPr="002A23A4" w:rsidRDefault="002A23A4" w:rsidP="00A0278F">
      <w:pPr>
        <w:ind w:firstLine="539"/>
        <w:jc w:val="both"/>
        <w:rPr>
          <w:sz w:val="22"/>
          <w:szCs w:val="22"/>
        </w:rPr>
      </w:pPr>
      <w:r w:rsidRPr="002A23A4">
        <w:rPr>
          <w:sz w:val="22"/>
          <w:szCs w:val="22"/>
        </w:rPr>
        <w:t>В разделе отражены расходы по подразделу «Благоустройство». Общая сумма составляет 50,2 тыс.рублей, и соответствует 45,2 % от суммы затрат, произведенных в прошлом году. Основная доля затрат приходится на на оплату работ, услуг, содержание имущества – 81,1 % (оплата взносов на капитальный ремонт имущества, находящегося в муниципальной собственности), на поддержку ТОС – 0,0%</w:t>
      </w:r>
      <w:r w:rsidR="00C83DFB">
        <w:rPr>
          <w:sz w:val="22"/>
          <w:szCs w:val="22"/>
        </w:rPr>
        <w:t>, на уличное освещение – 18,8 %.</w:t>
      </w:r>
    </w:p>
    <w:p w:rsidR="002A23A4" w:rsidRPr="002A23A4" w:rsidRDefault="002A23A4" w:rsidP="00A0278F">
      <w:pPr>
        <w:rPr>
          <w:sz w:val="22"/>
          <w:szCs w:val="22"/>
        </w:rPr>
      </w:pPr>
      <w:r w:rsidRPr="002A23A4">
        <w:rPr>
          <w:sz w:val="22"/>
          <w:szCs w:val="22"/>
        </w:rPr>
        <w:t>Динамика расходов представлена в таблице 3.</w:t>
      </w:r>
    </w:p>
    <w:p w:rsidR="002A23A4" w:rsidRPr="002A23A4" w:rsidRDefault="002A23A4" w:rsidP="00A0278F">
      <w:pPr>
        <w:ind w:firstLine="539"/>
        <w:rPr>
          <w:sz w:val="22"/>
          <w:szCs w:val="22"/>
        </w:rPr>
      </w:pPr>
      <w:r w:rsidRPr="002A23A4">
        <w:rPr>
          <w:sz w:val="16"/>
          <w:szCs w:val="16"/>
        </w:rPr>
        <w:t>Таблица 3.</w:t>
      </w:r>
    </w:p>
    <w:tbl>
      <w:tblPr>
        <w:tblW w:w="946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159"/>
        <w:gridCol w:w="1926"/>
        <w:gridCol w:w="1942"/>
        <w:gridCol w:w="1438"/>
      </w:tblGrid>
      <w:tr w:rsidR="002A23A4" w:rsidRPr="002A23A4" w:rsidTr="00A0278F">
        <w:trPr>
          <w:trHeight w:val="1239"/>
          <w:tblCellSpacing w:w="0" w:type="dxa"/>
        </w:trPr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Исполнение бюджета 1 квартал 2016 года, тыс. руб.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Исполнение бюджета 1 квартал 2015 года, тыс. руб.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темп роста (снижения), %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Всего расходов по разделу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50227,19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  <w:lang w:val="en-US"/>
              </w:rPr>
              <w:t>111164,14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45,2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</w:p>
        </w:tc>
      </w:tr>
      <w:tr w:rsidR="002A23A4" w:rsidRPr="002A23A4" w:rsidTr="002A23A4">
        <w:trPr>
          <w:tblCellSpacing w:w="0" w:type="dxa"/>
        </w:trPr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9477,19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13972,48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67,8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Поддержка ТОС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0,0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0,0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0,0</w:t>
            </w:r>
          </w:p>
        </w:tc>
      </w:tr>
      <w:tr w:rsidR="002A23A4" w:rsidRPr="002A23A4" w:rsidTr="002A23A4">
        <w:trPr>
          <w:tblCellSpacing w:w="0" w:type="dxa"/>
        </w:trPr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A0278F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Оплата работ, услуг, содержание мущества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40750,0</w:t>
            </w:r>
          </w:p>
        </w:tc>
        <w:tc>
          <w:tcPr>
            <w:tcW w:w="1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97191,66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2A23A4" w:rsidRPr="002A23A4" w:rsidRDefault="002A23A4" w:rsidP="001E169B">
            <w:pPr>
              <w:spacing w:before="100" w:beforeAutospacing="1" w:after="142" w:line="288" w:lineRule="auto"/>
              <w:rPr>
                <w:sz w:val="22"/>
                <w:szCs w:val="22"/>
              </w:rPr>
            </w:pPr>
            <w:r w:rsidRPr="002A23A4">
              <w:rPr>
                <w:sz w:val="22"/>
                <w:szCs w:val="22"/>
              </w:rPr>
              <w:t>41,9</w:t>
            </w:r>
          </w:p>
        </w:tc>
      </w:tr>
    </w:tbl>
    <w:p w:rsidR="00A0278F" w:rsidRDefault="00A0278F" w:rsidP="00A0278F">
      <w:pPr>
        <w:ind w:firstLine="567"/>
        <w:rPr>
          <w:b/>
          <w:bCs/>
          <w:sz w:val="22"/>
          <w:szCs w:val="22"/>
        </w:rPr>
      </w:pPr>
    </w:p>
    <w:p w:rsidR="002A23A4" w:rsidRDefault="002A23A4" w:rsidP="00A0278F">
      <w:pPr>
        <w:ind w:firstLine="567"/>
        <w:rPr>
          <w:b/>
          <w:bCs/>
          <w:sz w:val="22"/>
          <w:szCs w:val="22"/>
        </w:rPr>
      </w:pPr>
      <w:r w:rsidRPr="002A23A4">
        <w:rPr>
          <w:b/>
          <w:bCs/>
          <w:sz w:val="22"/>
          <w:szCs w:val="22"/>
        </w:rPr>
        <w:t>Раздел 08 «Культура, кинематография»</w:t>
      </w:r>
    </w:p>
    <w:p w:rsidR="002A23A4" w:rsidRPr="002A23A4" w:rsidRDefault="002A23A4" w:rsidP="00A0278F">
      <w:pPr>
        <w:ind w:firstLine="408"/>
        <w:jc w:val="both"/>
        <w:rPr>
          <w:sz w:val="22"/>
          <w:szCs w:val="22"/>
        </w:rPr>
      </w:pPr>
      <w:r w:rsidRPr="002A23A4">
        <w:rPr>
          <w:sz w:val="22"/>
          <w:szCs w:val="22"/>
        </w:rPr>
        <w:t>За отчетный период исполнение по данному разделу составляет 92400,0 тыс. рублей, что составляет 16,7 % от утвержденных бюджетных назначений на 2016 год. Затраты включают в себя 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культуры.</w:t>
      </w:r>
    </w:p>
    <w:p w:rsidR="00A0278F" w:rsidRDefault="00A0278F" w:rsidP="001E169B">
      <w:pPr>
        <w:spacing w:before="100" w:beforeAutospacing="1"/>
        <w:rPr>
          <w:sz w:val="22"/>
          <w:szCs w:val="22"/>
        </w:rPr>
      </w:pPr>
    </w:p>
    <w:p w:rsidR="00A0278F" w:rsidRDefault="00A0278F" w:rsidP="001E169B">
      <w:pPr>
        <w:spacing w:before="100" w:beforeAutospacing="1"/>
        <w:rPr>
          <w:sz w:val="22"/>
          <w:szCs w:val="22"/>
        </w:rPr>
      </w:pPr>
    </w:p>
    <w:p w:rsidR="00A0278F" w:rsidRPr="00A0278F" w:rsidRDefault="002A23A4" w:rsidP="00A0278F">
      <w:pPr>
        <w:rPr>
          <w:b/>
        </w:rPr>
      </w:pPr>
      <w:r w:rsidRPr="00A0278F">
        <w:rPr>
          <w:b/>
        </w:rPr>
        <w:t xml:space="preserve">Глава </w:t>
      </w:r>
      <w:r w:rsidR="00A0278F" w:rsidRPr="00A0278F">
        <w:rPr>
          <w:b/>
        </w:rPr>
        <w:t>муниципального образования</w:t>
      </w:r>
    </w:p>
    <w:p w:rsidR="002A23A4" w:rsidRPr="00A0278F" w:rsidRDefault="00A0278F" w:rsidP="00A0278F">
      <w:pPr>
        <w:rPr>
          <w:b/>
        </w:rPr>
      </w:pPr>
      <w:r w:rsidRPr="00A0278F">
        <w:rPr>
          <w:b/>
        </w:rPr>
        <w:t xml:space="preserve"> городского поселения </w:t>
      </w:r>
      <w:r w:rsidR="002A23A4" w:rsidRPr="00A0278F">
        <w:rPr>
          <w:b/>
        </w:rPr>
        <w:t xml:space="preserve"> «Янчукан» </w:t>
      </w:r>
      <w:r w:rsidRPr="00A0278F">
        <w:rPr>
          <w:b/>
        </w:rPr>
        <w:t xml:space="preserve">                                                                            </w:t>
      </w:r>
      <w:r w:rsidR="002A23A4" w:rsidRPr="00A0278F">
        <w:rPr>
          <w:b/>
        </w:rPr>
        <w:t>Л.Н. Изюмова</w:t>
      </w:r>
    </w:p>
    <w:p w:rsidR="002A23A4" w:rsidRPr="002A23A4" w:rsidRDefault="002A23A4" w:rsidP="00A0278F">
      <w:pPr>
        <w:rPr>
          <w:sz w:val="22"/>
          <w:szCs w:val="22"/>
        </w:rPr>
      </w:pPr>
    </w:p>
    <w:p w:rsidR="002A23A4" w:rsidRPr="002A23A4" w:rsidRDefault="002A23A4" w:rsidP="002A23A4">
      <w:pPr>
        <w:spacing w:before="100" w:beforeAutospacing="1"/>
        <w:rPr>
          <w:sz w:val="22"/>
          <w:szCs w:val="22"/>
        </w:rPr>
      </w:pPr>
    </w:p>
    <w:p w:rsidR="002A23A4" w:rsidRPr="002A23A4" w:rsidRDefault="002A23A4" w:rsidP="002A23A4">
      <w:pPr>
        <w:spacing w:before="100" w:beforeAutospacing="1"/>
        <w:rPr>
          <w:sz w:val="22"/>
          <w:szCs w:val="22"/>
        </w:rPr>
      </w:pPr>
    </w:p>
    <w:p w:rsidR="002A23A4" w:rsidRPr="002A23A4" w:rsidRDefault="002A23A4" w:rsidP="002A23A4">
      <w:pPr>
        <w:spacing w:before="100" w:beforeAutospacing="1"/>
        <w:contextualSpacing/>
        <w:rPr>
          <w:sz w:val="22"/>
          <w:szCs w:val="22"/>
        </w:rPr>
      </w:pPr>
      <w:r w:rsidRPr="002A23A4">
        <w:rPr>
          <w:sz w:val="16"/>
          <w:szCs w:val="16"/>
        </w:rPr>
        <w:t>исп. О.С. Харлова</w:t>
      </w:r>
    </w:p>
    <w:p w:rsidR="002A23A4" w:rsidRPr="002A23A4" w:rsidRDefault="002A23A4" w:rsidP="002A23A4">
      <w:pPr>
        <w:spacing w:before="100" w:beforeAutospacing="1"/>
        <w:contextualSpacing/>
        <w:rPr>
          <w:sz w:val="22"/>
          <w:szCs w:val="22"/>
        </w:rPr>
      </w:pPr>
      <w:r w:rsidRPr="002A23A4">
        <w:rPr>
          <w:sz w:val="22"/>
          <w:szCs w:val="22"/>
        </w:rPr>
        <w:sym w:font="Symbol" w:char="F028"/>
      </w:r>
      <w:r w:rsidRPr="002A23A4">
        <w:rPr>
          <w:sz w:val="16"/>
          <w:szCs w:val="16"/>
        </w:rPr>
        <w:t>47-615</w:t>
      </w:r>
      <w:r w:rsidR="00C83DFB">
        <w:rPr>
          <w:sz w:val="16"/>
          <w:szCs w:val="16"/>
        </w:rPr>
        <w:t>)</w:t>
      </w:r>
    </w:p>
    <w:sectPr w:rsidR="002A23A4" w:rsidRPr="002A23A4" w:rsidSect="00A0278F">
      <w:footerReference w:type="default" r:id="rId10"/>
      <w:pgSz w:w="12240" w:h="15840"/>
      <w:pgMar w:top="1134" w:right="567" w:bottom="1134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C3" w:rsidRDefault="003057C3">
      <w:r>
        <w:separator/>
      </w:r>
    </w:p>
  </w:endnote>
  <w:endnote w:type="continuationSeparator" w:id="1">
    <w:p w:rsidR="003057C3" w:rsidRDefault="0030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8F" w:rsidRDefault="00D936AD">
    <w:pPr>
      <w:pStyle w:val="afa"/>
      <w:ind w:right="360"/>
      <w:rPr>
        <w:sz w:val="22"/>
        <w:szCs w:val="22"/>
      </w:rPr>
    </w:pPr>
    <w:r w:rsidRPr="00D936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3" o:spid="_x0000_s2049" type="#_x0000_t202" style="position:absolute;margin-left:-242.5pt;margin-top:.05pt;width:1.45pt;height:13.8pt;z-index:-251658752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" filled="f" stroked="f">
          <v:textbox inset="0,0,0,0">
            <w:txbxContent>
              <w:p w:rsidR="00A0278F" w:rsidRDefault="00A0278F">
                <w:pPr>
                  <w:pStyle w:val="afa"/>
                  <w:rPr>
                    <w:rStyle w:val="a9"/>
                    <w:color w:val="000000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C3" w:rsidRDefault="003057C3">
      <w:r>
        <w:separator/>
      </w:r>
    </w:p>
  </w:footnote>
  <w:footnote w:type="continuationSeparator" w:id="1">
    <w:p w:rsidR="003057C3" w:rsidRDefault="00305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110"/>
    <w:multiLevelType w:val="multilevel"/>
    <w:tmpl w:val="7C28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010A9"/>
    <w:multiLevelType w:val="multilevel"/>
    <w:tmpl w:val="92D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94FE1"/>
    <w:multiLevelType w:val="multilevel"/>
    <w:tmpl w:val="4F24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669FB"/>
    <w:multiLevelType w:val="multilevel"/>
    <w:tmpl w:val="403CA0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D2E46D0"/>
    <w:multiLevelType w:val="multilevel"/>
    <w:tmpl w:val="A692D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41B1F"/>
    <w:rsid w:val="00007028"/>
    <w:rsid w:val="00041B1F"/>
    <w:rsid w:val="001E169B"/>
    <w:rsid w:val="001F4DD7"/>
    <w:rsid w:val="002255C8"/>
    <w:rsid w:val="00294D1D"/>
    <w:rsid w:val="002A23A4"/>
    <w:rsid w:val="002F326C"/>
    <w:rsid w:val="003057C3"/>
    <w:rsid w:val="003931C0"/>
    <w:rsid w:val="00555ADA"/>
    <w:rsid w:val="0067507D"/>
    <w:rsid w:val="006B0C4C"/>
    <w:rsid w:val="0076235E"/>
    <w:rsid w:val="00770657"/>
    <w:rsid w:val="00772E38"/>
    <w:rsid w:val="008A62EF"/>
    <w:rsid w:val="008A6C0C"/>
    <w:rsid w:val="00A0278F"/>
    <w:rsid w:val="00A676EC"/>
    <w:rsid w:val="00AF33B6"/>
    <w:rsid w:val="00C83DFB"/>
    <w:rsid w:val="00D001FE"/>
    <w:rsid w:val="00D936AD"/>
    <w:rsid w:val="00E45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306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17306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uiPriority w:val="99"/>
    <w:qFormat/>
    <w:rsid w:val="0001730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uiPriority w:val="99"/>
    <w:qFormat/>
    <w:rsid w:val="0001730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1730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01730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01730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017306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01730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017306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1730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uiPriority w:val="99"/>
    <w:qFormat/>
    <w:locked/>
    <w:rsid w:val="0001730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qFormat/>
    <w:locked/>
    <w:rsid w:val="0001730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01730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01730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qFormat/>
    <w:locked/>
    <w:rsid w:val="00017306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qFormat/>
    <w:locked/>
    <w:rsid w:val="00017306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link w:val="8"/>
    <w:uiPriority w:val="99"/>
    <w:qFormat/>
    <w:locked/>
    <w:rsid w:val="0001730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qFormat/>
    <w:locked/>
    <w:rsid w:val="00017306"/>
    <w:rPr>
      <w:rFonts w:ascii="Cambria" w:hAnsi="Cambria" w:cs="Cambria"/>
      <w:lang w:eastAsia="ru-RU"/>
    </w:rPr>
  </w:style>
  <w:style w:type="character" w:customStyle="1" w:styleId="a3">
    <w:name w:val="Основной текст с отступом Знак"/>
    <w:uiPriority w:val="99"/>
    <w:qFormat/>
    <w:locked/>
    <w:rsid w:val="00017306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017306"/>
    <w:rPr>
      <w:b/>
      <w:bCs/>
    </w:rPr>
  </w:style>
  <w:style w:type="character" w:customStyle="1" w:styleId="a5">
    <w:name w:val="Основной текст Знак"/>
    <w:uiPriority w:val="99"/>
    <w:qFormat/>
    <w:locked/>
    <w:rsid w:val="000173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Красная строка Знак"/>
    <w:uiPriority w:val="99"/>
    <w:qFormat/>
    <w:locked/>
    <w:rsid w:val="00017306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">
    <w:name w:val="Красная строка 2 Знак"/>
    <w:link w:val="210"/>
    <w:uiPriority w:val="99"/>
    <w:qFormat/>
    <w:locked/>
    <w:rsid w:val="00017306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2">
    <w:name w:val="Основной текст с отступом 2 Знак"/>
    <w:uiPriority w:val="99"/>
    <w:qFormat/>
    <w:locked/>
    <w:rsid w:val="000173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aliases w:val="Знак3 Знак"/>
    <w:uiPriority w:val="99"/>
    <w:qFormat/>
    <w:locked/>
    <w:rsid w:val="0001730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a8">
    <w:name w:val="Нижний колонтитул Знак"/>
    <w:uiPriority w:val="99"/>
    <w:qFormat/>
    <w:locked/>
    <w:rsid w:val="0001730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qFormat/>
    <w:rsid w:val="00017306"/>
  </w:style>
  <w:style w:type="character" w:customStyle="1" w:styleId="ConsPlusNormal">
    <w:name w:val="ConsPlusNormal Знак"/>
    <w:link w:val="ConsPlusNormal"/>
    <w:uiPriority w:val="99"/>
    <w:qFormat/>
    <w:locked/>
    <w:rsid w:val="00017306"/>
    <w:rPr>
      <w:rFonts w:ascii="Arial" w:hAnsi="Arial" w:cs="Arial"/>
      <w:lang w:val="ru-RU" w:eastAsia="ru-RU" w:bidi="ar-SA"/>
    </w:rPr>
  </w:style>
  <w:style w:type="character" w:customStyle="1" w:styleId="aa">
    <w:name w:val="Текст сноски Знак"/>
    <w:uiPriority w:val="99"/>
    <w:qFormat/>
    <w:locked/>
    <w:rsid w:val="0001730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qFormat/>
    <w:rsid w:val="00017306"/>
    <w:rPr>
      <w:vertAlign w:val="superscript"/>
    </w:rPr>
  </w:style>
  <w:style w:type="character" w:customStyle="1" w:styleId="23">
    <w:name w:val="Основной текст 2 Знак"/>
    <w:uiPriority w:val="99"/>
    <w:qFormat/>
    <w:locked/>
    <w:rsid w:val="000173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uiPriority w:val="99"/>
    <w:qFormat/>
    <w:locked/>
    <w:rsid w:val="0001730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c">
    <w:name w:val="Текст выноски Знак"/>
    <w:uiPriority w:val="99"/>
    <w:semiHidden/>
    <w:qFormat/>
    <w:rsid w:val="008D4AA0"/>
    <w:rPr>
      <w:rFonts w:ascii="Times New Roman" w:eastAsia="Times New Roman" w:hAnsi="Times New Roman"/>
      <w:sz w:val="0"/>
      <w:szCs w:val="0"/>
    </w:rPr>
  </w:style>
  <w:style w:type="character" w:customStyle="1" w:styleId="210">
    <w:name w:val="Основной текст с отступом 2 Знак1"/>
    <w:basedOn w:val="a0"/>
    <w:link w:val="21"/>
    <w:qFormat/>
    <w:locked/>
    <w:rsid w:val="00094E1F"/>
  </w:style>
  <w:style w:type="character" w:customStyle="1" w:styleId="11">
    <w:name w:val="Знак Знак1"/>
    <w:qFormat/>
    <w:locked/>
    <w:rsid w:val="0050709B"/>
    <w:rPr>
      <w:sz w:val="24"/>
      <w:szCs w:val="24"/>
    </w:rPr>
  </w:style>
  <w:style w:type="character" w:customStyle="1" w:styleId="ad">
    <w:name w:val="Схема документа Знак"/>
    <w:basedOn w:val="a0"/>
    <w:uiPriority w:val="99"/>
    <w:semiHidden/>
    <w:qFormat/>
    <w:rsid w:val="002D4D7B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B530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qFormat/>
    <w:rsid w:val="00B530B9"/>
    <w:rPr>
      <w:color w:val="800080"/>
      <w:u w:val="single"/>
    </w:rPr>
  </w:style>
  <w:style w:type="character" w:customStyle="1" w:styleId="ListLabel5">
    <w:name w:val="ListLabel 5"/>
    <w:qFormat/>
    <w:rsid w:val="002255C8"/>
    <w:rPr>
      <w:rFonts w:ascii="Times New Roman" w:hAnsi="Times New Roman"/>
      <w:sz w:val="22"/>
      <w:szCs w:val="22"/>
    </w:rPr>
  </w:style>
  <w:style w:type="character" w:customStyle="1" w:styleId="ListLabel6">
    <w:name w:val="ListLabel 6"/>
    <w:qFormat/>
    <w:rsid w:val="002255C8"/>
    <w:rPr>
      <w:sz w:val="22"/>
      <w:szCs w:val="22"/>
    </w:rPr>
  </w:style>
  <w:style w:type="character" w:customStyle="1" w:styleId="ListLabel7">
    <w:name w:val="ListLabel 7"/>
    <w:qFormat/>
    <w:rsid w:val="002255C8"/>
    <w:rPr>
      <w:sz w:val="22"/>
      <w:szCs w:val="22"/>
    </w:rPr>
  </w:style>
  <w:style w:type="paragraph" w:customStyle="1" w:styleId="af">
    <w:name w:val="Заголовок"/>
    <w:basedOn w:val="a"/>
    <w:next w:val="af0"/>
    <w:qFormat/>
    <w:rsid w:val="00225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017306"/>
    <w:pPr>
      <w:spacing w:after="120"/>
    </w:pPr>
    <w:rPr>
      <w:rFonts w:eastAsia="Calibri"/>
    </w:rPr>
  </w:style>
  <w:style w:type="paragraph" w:styleId="af1">
    <w:name w:val="List"/>
    <w:basedOn w:val="af0"/>
    <w:rsid w:val="002255C8"/>
    <w:rPr>
      <w:rFonts w:cs="Mangal"/>
    </w:rPr>
  </w:style>
  <w:style w:type="paragraph" w:styleId="af2">
    <w:name w:val="caption"/>
    <w:basedOn w:val="a"/>
    <w:uiPriority w:val="99"/>
    <w:qFormat/>
    <w:rsid w:val="00017306"/>
    <w:pPr>
      <w:jc w:val="center"/>
    </w:pPr>
    <w:rPr>
      <w:b/>
      <w:bCs/>
    </w:rPr>
  </w:style>
  <w:style w:type="paragraph" w:styleId="af3">
    <w:name w:val="index heading"/>
    <w:basedOn w:val="a"/>
    <w:qFormat/>
    <w:rsid w:val="002255C8"/>
    <w:pPr>
      <w:suppressLineNumbers/>
    </w:pPr>
    <w:rPr>
      <w:rFonts w:cs="Mangal"/>
    </w:rPr>
  </w:style>
  <w:style w:type="paragraph" w:customStyle="1" w:styleId="af4">
    <w:name w:val="Знак Знак Знак Знак Знак Знак Знак"/>
    <w:basedOn w:val="a"/>
    <w:uiPriority w:val="99"/>
    <w:qFormat/>
    <w:rsid w:val="0001730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qFormat/>
    <w:rsid w:val="00017306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qFormat/>
    <w:rsid w:val="00017306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5">
    <w:name w:val="Body Text Indent"/>
    <w:basedOn w:val="af0"/>
    <w:uiPriority w:val="99"/>
    <w:qFormat/>
    <w:rsid w:val="00017306"/>
    <w:pPr>
      <w:ind w:firstLine="210"/>
    </w:pPr>
    <w:rPr>
      <w:lang w:eastAsia="ko-KR"/>
    </w:rPr>
  </w:style>
  <w:style w:type="paragraph" w:styleId="af6">
    <w:name w:val="Normal (Web)"/>
    <w:basedOn w:val="a"/>
    <w:uiPriority w:val="99"/>
    <w:qFormat/>
    <w:rsid w:val="00017306"/>
    <w:pPr>
      <w:spacing w:before="75" w:after="75"/>
    </w:pPr>
  </w:style>
  <w:style w:type="paragraph" w:customStyle="1" w:styleId="ConsPlusNormal0">
    <w:name w:val="ConsPlusNormal"/>
    <w:uiPriority w:val="99"/>
    <w:qFormat/>
    <w:rsid w:val="00017306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2">
    <w:name w:val="List Bullet 3"/>
    <w:basedOn w:val="a"/>
    <w:uiPriority w:val="99"/>
    <w:qFormat/>
    <w:rsid w:val="00017306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qFormat/>
    <w:rsid w:val="00017306"/>
    <w:pPr>
      <w:ind w:left="849" w:hanging="283"/>
    </w:pPr>
    <w:rPr>
      <w:lang w:eastAsia="ko-KR"/>
    </w:rPr>
  </w:style>
  <w:style w:type="paragraph" w:styleId="24">
    <w:name w:val="Body Text First Indent 2"/>
    <w:basedOn w:val="af5"/>
    <w:uiPriority w:val="99"/>
    <w:qFormat/>
    <w:rsid w:val="00017306"/>
    <w:pPr>
      <w:ind w:left="283"/>
    </w:pPr>
  </w:style>
  <w:style w:type="paragraph" w:styleId="25">
    <w:name w:val="Body Text Indent 2"/>
    <w:basedOn w:val="a"/>
    <w:uiPriority w:val="99"/>
    <w:qFormat/>
    <w:rsid w:val="00017306"/>
    <w:pPr>
      <w:spacing w:after="120" w:line="480" w:lineRule="auto"/>
      <w:ind w:left="283"/>
    </w:pPr>
    <w:rPr>
      <w:rFonts w:eastAsia="Calibri"/>
    </w:rPr>
  </w:style>
  <w:style w:type="paragraph" w:styleId="af7">
    <w:name w:val="Title"/>
    <w:aliases w:val="Знак3"/>
    <w:basedOn w:val="a"/>
    <w:qFormat/>
    <w:rsid w:val="00017306"/>
    <w:pPr>
      <w:ind w:firstLine="2268"/>
      <w:jc w:val="center"/>
    </w:pPr>
    <w:rPr>
      <w:rFonts w:eastAsia="Calibri"/>
      <w:b/>
      <w:bCs/>
      <w:i/>
      <w:iCs/>
      <w:sz w:val="20"/>
      <w:szCs w:val="20"/>
    </w:rPr>
  </w:style>
  <w:style w:type="paragraph" w:customStyle="1" w:styleId="ConsNonformat">
    <w:name w:val="ConsNonformat"/>
    <w:uiPriority w:val="99"/>
    <w:qFormat/>
    <w:rsid w:val="00017306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1">
    <w:name w:val="Основной текст 21"/>
    <w:basedOn w:val="a"/>
    <w:uiPriority w:val="99"/>
    <w:qFormat/>
    <w:rsid w:val="00017306"/>
    <w:pPr>
      <w:widowControl w:val="0"/>
    </w:pPr>
    <w:rPr>
      <w:sz w:val="28"/>
      <w:szCs w:val="28"/>
    </w:rPr>
  </w:style>
  <w:style w:type="paragraph" w:customStyle="1" w:styleId="af8">
    <w:name w:val="Знак"/>
    <w:basedOn w:val="a"/>
    <w:uiPriority w:val="99"/>
    <w:qFormat/>
    <w:rsid w:val="00017306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для таблиц"/>
    <w:basedOn w:val="a"/>
    <w:uiPriority w:val="99"/>
    <w:qFormat/>
    <w:rsid w:val="00017306"/>
    <w:pPr>
      <w:widowControl w:val="0"/>
      <w:jc w:val="both"/>
    </w:pPr>
  </w:style>
  <w:style w:type="paragraph" w:styleId="afa">
    <w:name w:val="footer"/>
    <w:basedOn w:val="a"/>
    <w:uiPriority w:val="99"/>
    <w:rsid w:val="00017306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017306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qFormat/>
    <w:rsid w:val="00017306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qFormat/>
    <w:rsid w:val="00017306"/>
    <w:pPr>
      <w:keepNext/>
      <w:jc w:val="center"/>
      <w:outlineLvl w:val="0"/>
    </w:pPr>
    <w:rPr>
      <w:lang w:val="en-US"/>
    </w:rPr>
  </w:style>
  <w:style w:type="paragraph" w:customStyle="1" w:styleId="12">
    <w:name w:val="Знак1"/>
    <w:basedOn w:val="a"/>
    <w:uiPriority w:val="99"/>
    <w:qFormat/>
    <w:rsid w:val="0001730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qFormat/>
    <w:rsid w:val="00017306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b">
    <w:name w:val="footnote text"/>
    <w:basedOn w:val="a"/>
    <w:uiPriority w:val="99"/>
    <w:semiHidden/>
    <w:qFormat/>
    <w:rsid w:val="00017306"/>
    <w:rPr>
      <w:rFonts w:eastAsia="Calibri"/>
      <w:sz w:val="20"/>
      <w:szCs w:val="20"/>
    </w:rPr>
  </w:style>
  <w:style w:type="paragraph" w:styleId="26">
    <w:name w:val="Body Text 2"/>
    <w:basedOn w:val="a"/>
    <w:uiPriority w:val="99"/>
    <w:qFormat/>
    <w:rsid w:val="00017306"/>
    <w:pPr>
      <w:spacing w:after="120" w:line="480" w:lineRule="auto"/>
    </w:pPr>
    <w:rPr>
      <w:rFonts w:eastAsia="Calibri"/>
    </w:rPr>
  </w:style>
  <w:style w:type="paragraph" w:styleId="33">
    <w:name w:val="Body Text 3"/>
    <w:basedOn w:val="a"/>
    <w:uiPriority w:val="99"/>
    <w:qFormat/>
    <w:rsid w:val="00017306"/>
    <w:pPr>
      <w:spacing w:after="120"/>
    </w:pPr>
    <w:rPr>
      <w:rFonts w:eastAsia="Calibri"/>
      <w:sz w:val="16"/>
      <w:szCs w:val="16"/>
    </w:rPr>
  </w:style>
  <w:style w:type="paragraph" w:customStyle="1" w:styleId="xl67">
    <w:name w:val="xl67"/>
    <w:basedOn w:val="a"/>
    <w:uiPriority w:val="99"/>
    <w:qFormat/>
    <w:rsid w:val="00017306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c">
    <w:name w:val="Balloon Text"/>
    <w:basedOn w:val="a"/>
    <w:uiPriority w:val="99"/>
    <w:semiHidden/>
    <w:qFormat/>
    <w:rsid w:val="008829E5"/>
    <w:rPr>
      <w:sz w:val="0"/>
      <w:szCs w:val="0"/>
    </w:rPr>
  </w:style>
  <w:style w:type="paragraph" w:styleId="34">
    <w:name w:val="Body Text Indent 3"/>
    <w:basedOn w:val="a"/>
    <w:qFormat/>
    <w:rsid w:val="00C962A1"/>
    <w:pPr>
      <w:spacing w:after="120"/>
      <w:ind w:left="283"/>
    </w:pPr>
    <w:rPr>
      <w:sz w:val="16"/>
      <w:szCs w:val="16"/>
    </w:rPr>
  </w:style>
  <w:style w:type="paragraph" w:styleId="afd">
    <w:name w:val="header"/>
    <w:basedOn w:val="a"/>
    <w:rsid w:val="00DA0857"/>
    <w:pPr>
      <w:tabs>
        <w:tab w:val="center" w:pos="4677"/>
        <w:tab w:val="right" w:pos="9355"/>
      </w:tabs>
    </w:pPr>
  </w:style>
  <w:style w:type="paragraph" w:styleId="afe">
    <w:name w:val="Document Map"/>
    <w:basedOn w:val="a"/>
    <w:uiPriority w:val="99"/>
    <w:semiHidden/>
    <w:unhideWhenUsed/>
    <w:qFormat/>
    <w:rsid w:val="002D4D7B"/>
    <w:rPr>
      <w:rFonts w:ascii="Tahoma" w:hAnsi="Tahoma" w:cs="Tahoma"/>
      <w:sz w:val="16"/>
      <w:szCs w:val="16"/>
    </w:rPr>
  </w:style>
  <w:style w:type="paragraph" w:customStyle="1" w:styleId="aff">
    <w:name w:val="Содержимое врезки"/>
    <w:basedOn w:val="a"/>
    <w:qFormat/>
    <w:rsid w:val="002255C8"/>
  </w:style>
  <w:style w:type="paragraph" w:customStyle="1" w:styleId="6Exact">
    <w:name w:val="Основной текст (6) Exact"/>
    <w:basedOn w:val="a"/>
    <w:qFormat/>
    <w:rsid w:val="002255C8"/>
    <w:pPr>
      <w:widowControl w:val="0"/>
      <w:shd w:val="clear" w:color="auto" w:fill="FFFFFF"/>
      <w:spacing w:line="240" w:lineRule="atLeast"/>
    </w:pPr>
    <w:rPr>
      <w:rFonts w:ascii="Courier New" w:eastAsia="Courier New" w:hAnsi="Courier New" w:cs="Courier New"/>
      <w:b/>
      <w:bCs/>
      <w:color w:val="000000"/>
      <w:spacing w:val="7"/>
      <w:sz w:val="13"/>
      <w:szCs w:val="13"/>
    </w:rPr>
  </w:style>
  <w:style w:type="paragraph" w:styleId="aff0">
    <w:name w:val="List Paragraph"/>
    <w:basedOn w:val="a"/>
    <w:qFormat/>
    <w:rsid w:val="002255C8"/>
    <w:pPr>
      <w:ind w:left="720"/>
      <w:contextualSpacing/>
    </w:pPr>
  </w:style>
  <w:style w:type="numbering" w:customStyle="1" w:styleId="13">
    <w:name w:val="Нет списка1"/>
    <w:uiPriority w:val="99"/>
    <w:semiHidden/>
    <w:unhideWhenUsed/>
    <w:qFormat/>
    <w:rsid w:val="00B530B9"/>
  </w:style>
  <w:style w:type="table" w:styleId="aff1">
    <w:name w:val="Table Grid"/>
    <w:basedOn w:val="a1"/>
    <w:uiPriority w:val="99"/>
    <w:rsid w:val="0001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79023-A817-4203-8C54-36DE8F96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24924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7</cp:lastModifiedBy>
  <cp:revision>2</cp:revision>
  <cp:lastPrinted>2016-04-27T13:10:00Z</cp:lastPrinted>
  <dcterms:created xsi:type="dcterms:W3CDTF">2016-09-07T08:42:00Z</dcterms:created>
  <dcterms:modified xsi:type="dcterms:W3CDTF">2016-09-07T08:42:00Z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